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E5042" w14:textId="17211968" w:rsidR="00EB44C6" w:rsidRPr="006055AB" w:rsidRDefault="00EB44C6" w:rsidP="00EB44C6">
      <w:pPr>
        <w:pStyle w:val="a3"/>
        <w:tabs>
          <w:tab w:val="clear" w:pos="4320"/>
          <w:tab w:val="clear" w:pos="8640"/>
          <w:tab w:val="right" w:pos="9072"/>
        </w:tabs>
        <w:rPr>
          <w:b/>
          <w:bCs/>
          <w:sz w:val="22"/>
          <w:szCs w:val="22"/>
          <w:lang w:val="en-AU"/>
        </w:rPr>
      </w:pPr>
      <w:r w:rsidRPr="006055AB">
        <w:rPr>
          <w:b/>
          <w:bCs/>
          <w:sz w:val="22"/>
          <w:szCs w:val="22"/>
          <w:lang w:val="en-AU"/>
        </w:rPr>
        <w:t xml:space="preserve">3GPP TSG RAN WG1 </w:t>
      </w:r>
      <w:r w:rsidRPr="00DC78D9">
        <w:rPr>
          <w:b/>
          <w:bCs/>
          <w:sz w:val="22"/>
          <w:szCs w:val="22"/>
          <w:lang w:val="en-GB"/>
        </w:rPr>
        <w:t>Ad-Hoc Meeting 1901</w:t>
      </w:r>
      <w:r w:rsidRPr="006055AB">
        <w:rPr>
          <w:b/>
          <w:bCs/>
          <w:sz w:val="22"/>
          <w:szCs w:val="22"/>
          <w:lang w:val="en-AU"/>
        </w:rPr>
        <w:tab/>
      </w:r>
      <w:r w:rsidR="00610A1D" w:rsidRPr="00610A1D">
        <w:rPr>
          <w:b/>
          <w:bCs/>
          <w:sz w:val="22"/>
          <w:szCs w:val="22"/>
        </w:rPr>
        <w:t>R1-1900671</w:t>
      </w:r>
    </w:p>
    <w:p w14:paraId="5E19CD5D" w14:textId="77777777" w:rsidR="00EB44C6" w:rsidRPr="004D2AB8" w:rsidRDefault="00EB44C6" w:rsidP="00EB44C6">
      <w:pPr>
        <w:pStyle w:val="a3"/>
        <w:rPr>
          <w:b/>
          <w:bCs/>
          <w:sz w:val="22"/>
          <w:szCs w:val="22"/>
          <w:lang w:val="en-GB"/>
        </w:rPr>
      </w:pPr>
      <w:r w:rsidRPr="00DC78D9">
        <w:rPr>
          <w:b/>
          <w:bCs/>
          <w:sz w:val="22"/>
          <w:szCs w:val="22"/>
          <w:lang w:val="en-GB"/>
        </w:rPr>
        <w:t>Taipei, Taiwan, 21</w:t>
      </w:r>
      <w:r w:rsidRPr="00DC78D9">
        <w:rPr>
          <w:b/>
          <w:bCs/>
          <w:sz w:val="22"/>
          <w:szCs w:val="22"/>
          <w:vertAlign w:val="superscript"/>
          <w:lang w:val="en-GB"/>
        </w:rPr>
        <w:t>st</w:t>
      </w:r>
      <w:r w:rsidRPr="00DC78D9">
        <w:rPr>
          <w:b/>
          <w:bCs/>
          <w:sz w:val="22"/>
          <w:szCs w:val="22"/>
          <w:lang w:val="en-GB"/>
        </w:rPr>
        <w:t xml:space="preserve"> – 25</w:t>
      </w:r>
      <w:r w:rsidRPr="00DC78D9">
        <w:rPr>
          <w:b/>
          <w:bCs/>
          <w:sz w:val="22"/>
          <w:szCs w:val="22"/>
          <w:vertAlign w:val="superscript"/>
          <w:lang w:val="en-GB"/>
        </w:rPr>
        <w:t>th</w:t>
      </w:r>
      <w:r w:rsidRPr="00DC78D9">
        <w:rPr>
          <w:b/>
          <w:bCs/>
          <w:sz w:val="22"/>
          <w:szCs w:val="22"/>
          <w:lang w:val="en-GB"/>
        </w:rPr>
        <w:t xml:space="preserve"> January, 2019</w:t>
      </w:r>
    </w:p>
    <w:p w14:paraId="47832D48" w14:textId="62F21267" w:rsidR="00AA147A" w:rsidRPr="006055AB" w:rsidRDefault="00AA147A" w:rsidP="00751AB9">
      <w:pPr>
        <w:pStyle w:val="a3"/>
        <w:tabs>
          <w:tab w:val="clear" w:pos="4320"/>
        </w:tabs>
        <w:rPr>
          <w:b/>
          <w:bCs/>
          <w:sz w:val="22"/>
          <w:szCs w:val="22"/>
          <w:lang w:val="en-GB"/>
        </w:rPr>
      </w:pPr>
    </w:p>
    <w:p w14:paraId="0E6CF4D5" w14:textId="77777777" w:rsidR="00AA147A" w:rsidRPr="006055AB" w:rsidRDefault="00AA147A" w:rsidP="00AA147A">
      <w:pPr>
        <w:pStyle w:val="a3"/>
        <w:rPr>
          <w:b/>
          <w:bCs/>
          <w:sz w:val="22"/>
          <w:szCs w:val="22"/>
          <w:lang w:val="en-AU"/>
        </w:rPr>
      </w:pPr>
    </w:p>
    <w:p w14:paraId="04F94269" w14:textId="53096F15" w:rsidR="00AA147A" w:rsidRPr="006055AB" w:rsidRDefault="00AA147A" w:rsidP="00AA147A">
      <w:pPr>
        <w:tabs>
          <w:tab w:val="left" w:pos="1820"/>
        </w:tabs>
        <w:spacing w:after="60"/>
        <w:jc w:val="both"/>
        <w:rPr>
          <w:b/>
          <w:bCs/>
          <w:sz w:val="22"/>
          <w:szCs w:val="22"/>
          <w:lang w:val="en-AU"/>
        </w:rPr>
      </w:pPr>
      <w:r w:rsidRPr="006055AB">
        <w:rPr>
          <w:b/>
          <w:sz w:val="22"/>
          <w:szCs w:val="22"/>
          <w:lang w:val="en-AU"/>
        </w:rPr>
        <w:t>Agenda Item:</w:t>
      </w:r>
      <w:r w:rsidRPr="006055AB">
        <w:rPr>
          <w:b/>
          <w:bCs/>
          <w:sz w:val="22"/>
          <w:szCs w:val="22"/>
          <w:lang w:val="en-AU"/>
        </w:rPr>
        <w:tab/>
      </w:r>
      <w:r w:rsidR="00751AB9" w:rsidRPr="006055AB">
        <w:rPr>
          <w:b/>
          <w:bCs/>
          <w:sz w:val="22"/>
          <w:szCs w:val="22"/>
          <w:lang w:val="en-AU"/>
        </w:rPr>
        <w:t>7</w:t>
      </w:r>
      <w:r w:rsidR="00DC3080" w:rsidRPr="006055AB">
        <w:rPr>
          <w:b/>
          <w:bCs/>
          <w:sz w:val="22"/>
          <w:szCs w:val="22"/>
          <w:lang w:val="en-AU"/>
        </w:rPr>
        <w:t>.2.</w:t>
      </w:r>
      <w:r w:rsidR="00751AB9" w:rsidRPr="006055AB">
        <w:rPr>
          <w:b/>
          <w:bCs/>
          <w:sz w:val="22"/>
          <w:szCs w:val="22"/>
          <w:lang w:val="en-AU"/>
        </w:rPr>
        <w:t>4</w:t>
      </w:r>
      <w:r w:rsidR="00DC3080" w:rsidRPr="006055AB">
        <w:rPr>
          <w:b/>
          <w:bCs/>
          <w:sz w:val="22"/>
          <w:szCs w:val="22"/>
          <w:lang w:val="en-AU"/>
        </w:rPr>
        <w:t>.</w:t>
      </w:r>
      <w:r w:rsidR="002A6A6E" w:rsidRPr="006055AB">
        <w:rPr>
          <w:b/>
          <w:bCs/>
          <w:sz w:val="22"/>
          <w:szCs w:val="22"/>
          <w:lang w:val="en-AU"/>
        </w:rPr>
        <w:t>1.</w:t>
      </w:r>
      <w:r w:rsidR="00845991">
        <w:rPr>
          <w:b/>
          <w:bCs/>
          <w:sz w:val="22"/>
          <w:szCs w:val="22"/>
          <w:lang w:val="en-AU"/>
        </w:rPr>
        <w:t>4</w:t>
      </w:r>
    </w:p>
    <w:p w14:paraId="69755E01" w14:textId="77777777" w:rsidR="00AA147A" w:rsidRPr="006055AB" w:rsidRDefault="00AA147A" w:rsidP="00AA147A">
      <w:pPr>
        <w:tabs>
          <w:tab w:val="left" w:pos="1820"/>
        </w:tabs>
        <w:spacing w:after="60"/>
        <w:jc w:val="both"/>
        <w:rPr>
          <w:b/>
          <w:bCs/>
          <w:sz w:val="22"/>
          <w:szCs w:val="22"/>
          <w:lang w:val="en-AU"/>
        </w:rPr>
      </w:pPr>
      <w:r w:rsidRPr="006055AB">
        <w:rPr>
          <w:b/>
          <w:sz w:val="22"/>
          <w:szCs w:val="22"/>
          <w:lang w:val="en-AU"/>
        </w:rPr>
        <w:t>Source:</w:t>
      </w:r>
      <w:r w:rsidRPr="006055AB">
        <w:rPr>
          <w:b/>
          <w:bCs/>
          <w:sz w:val="22"/>
          <w:szCs w:val="22"/>
          <w:lang w:val="en-AU"/>
        </w:rPr>
        <w:t xml:space="preserve"> </w:t>
      </w:r>
      <w:r w:rsidRPr="006055AB">
        <w:rPr>
          <w:b/>
          <w:bCs/>
          <w:sz w:val="22"/>
          <w:szCs w:val="22"/>
          <w:lang w:val="en-AU"/>
        </w:rPr>
        <w:tab/>
        <w:t>NEC</w:t>
      </w:r>
    </w:p>
    <w:p w14:paraId="56A43E7A" w14:textId="1B239DE3" w:rsidR="00AA4A5D" w:rsidRPr="006055AB" w:rsidRDefault="00AA4A5D" w:rsidP="00AA4A5D">
      <w:pPr>
        <w:tabs>
          <w:tab w:val="left" w:pos="1820"/>
        </w:tabs>
        <w:spacing w:after="60"/>
        <w:ind w:left="1820" w:hanging="1820"/>
        <w:rPr>
          <w:b/>
          <w:sz w:val="22"/>
          <w:szCs w:val="22"/>
          <w:lang w:val="en-AU"/>
        </w:rPr>
      </w:pPr>
      <w:r w:rsidRPr="006055AB">
        <w:rPr>
          <w:b/>
          <w:sz w:val="22"/>
          <w:szCs w:val="22"/>
          <w:lang w:val="en-AU"/>
        </w:rPr>
        <w:t>Title:</w:t>
      </w:r>
      <w:r w:rsidRPr="006055AB">
        <w:rPr>
          <w:b/>
          <w:bCs/>
          <w:sz w:val="22"/>
          <w:szCs w:val="22"/>
          <w:lang w:val="en-AU"/>
        </w:rPr>
        <w:tab/>
      </w:r>
      <w:r w:rsidR="00845991">
        <w:rPr>
          <w:b/>
          <w:bCs/>
          <w:sz w:val="22"/>
          <w:szCs w:val="22"/>
          <w:lang w:val="en-AU"/>
        </w:rPr>
        <w:t>Resource allocation mechanism for</w:t>
      </w:r>
      <w:r w:rsidR="005B0ED3" w:rsidRPr="006055AB">
        <w:rPr>
          <w:b/>
          <w:bCs/>
          <w:sz w:val="22"/>
          <w:szCs w:val="22"/>
          <w:lang w:val="en-AU"/>
        </w:rPr>
        <w:t xml:space="preserve"> NR V2X</w:t>
      </w:r>
      <w:r w:rsidR="00751AB9" w:rsidRPr="006055AB">
        <w:rPr>
          <w:b/>
          <w:bCs/>
          <w:sz w:val="22"/>
          <w:szCs w:val="22"/>
          <w:lang w:val="en-AU"/>
        </w:rPr>
        <w:t xml:space="preserve"> </w:t>
      </w:r>
    </w:p>
    <w:p w14:paraId="75FDC0A8" w14:textId="02BF5879" w:rsidR="00AA4A5D" w:rsidRPr="006055AB" w:rsidRDefault="00AA4A5D" w:rsidP="00AA4A5D">
      <w:pPr>
        <w:pBdr>
          <w:bottom w:val="single" w:sz="6" w:space="7" w:color="auto"/>
        </w:pBdr>
        <w:tabs>
          <w:tab w:val="left" w:pos="1820"/>
        </w:tabs>
        <w:jc w:val="both"/>
        <w:rPr>
          <w:rFonts w:eastAsia="MS Mincho"/>
          <w:b/>
          <w:bCs/>
          <w:sz w:val="22"/>
          <w:szCs w:val="22"/>
          <w:lang w:val="en-AU" w:eastAsia="ja-JP"/>
        </w:rPr>
      </w:pPr>
      <w:r w:rsidRPr="006055AB">
        <w:rPr>
          <w:b/>
          <w:sz w:val="22"/>
          <w:szCs w:val="22"/>
          <w:lang w:val="en-AU"/>
        </w:rPr>
        <w:t>Document for:</w:t>
      </w:r>
      <w:r w:rsidRPr="006055AB">
        <w:rPr>
          <w:b/>
          <w:bCs/>
          <w:sz w:val="22"/>
          <w:szCs w:val="22"/>
          <w:lang w:val="en-AU"/>
        </w:rPr>
        <w:tab/>
      </w:r>
      <w:r w:rsidR="00907F18" w:rsidRPr="006055AB">
        <w:rPr>
          <w:b/>
          <w:bCs/>
          <w:sz w:val="22"/>
          <w:szCs w:val="22"/>
          <w:lang w:val="en-AU"/>
        </w:rPr>
        <w:t>Discussion</w:t>
      </w:r>
      <w:r w:rsidR="00D15440" w:rsidRPr="006055AB">
        <w:rPr>
          <w:b/>
          <w:bCs/>
          <w:sz w:val="22"/>
          <w:szCs w:val="22"/>
          <w:lang w:val="en-AU"/>
        </w:rPr>
        <w:t>/Decisio</w:t>
      </w:r>
      <w:r w:rsidR="00E3211F" w:rsidRPr="006055AB">
        <w:rPr>
          <w:b/>
          <w:bCs/>
          <w:sz w:val="22"/>
          <w:szCs w:val="22"/>
          <w:lang w:val="en-AU"/>
        </w:rPr>
        <w:t>n</w:t>
      </w:r>
    </w:p>
    <w:p w14:paraId="3E09BF39" w14:textId="77777777" w:rsidR="00012620" w:rsidRPr="006055AB" w:rsidRDefault="00012620" w:rsidP="00012620">
      <w:pPr>
        <w:pStyle w:val="1"/>
        <w:spacing w:after="120"/>
        <w:jc w:val="both"/>
        <w:rPr>
          <w:rFonts w:ascii="Times New Roman" w:hAnsi="Times New Roman" w:cs="Times New Roman"/>
          <w:bCs w:val="0"/>
          <w:sz w:val="22"/>
          <w:szCs w:val="22"/>
          <w:lang w:val="en-AU"/>
        </w:rPr>
      </w:pPr>
      <w:r w:rsidRPr="006055AB">
        <w:rPr>
          <w:rFonts w:ascii="Times New Roman" w:hAnsi="Times New Roman" w:cs="Times New Roman"/>
          <w:bCs w:val="0"/>
          <w:sz w:val="22"/>
          <w:szCs w:val="22"/>
          <w:lang w:val="en-AU"/>
        </w:rPr>
        <w:t>Introduction</w:t>
      </w:r>
    </w:p>
    <w:p w14:paraId="21820F0F" w14:textId="3E645340" w:rsidR="005418B2" w:rsidRPr="006055AB" w:rsidRDefault="00384B0A" w:rsidP="005418B2">
      <w:pPr>
        <w:jc w:val="both"/>
        <w:rPr>
          <w:sz w:val="22"/>
          <w:szCs w:val="22"/>
        </w:rPr>
      </w:pPr>
      <w:r w:rsidRPr="006055AB">
        <w:rPr>
          <w:sz w:val="22"/>
          <w:szCs w:val="22"/>
        </w:rPr>
        <w:t xml:space="preserve">NR-V2X SI was approved in the RAN#80 meeting </w:t>
      </w:r>
      <w:r w:rsidRPr="006055AB">
        <w:rPr>
          <w:sz w:val="22"/>
          <w:szCs w:val="22"/>
        </w:rPr>
        <w:fldChar w:fldCharType="begin"/>
      </w:r>
      <w:r w:rsidRPr="006055AB">
        <w:rPr>
          <w:sz w:val="22"/>
          <w:szCs w:val="22"/>
        </w:rPr>
        <w:instrText xml:space="preserve"> REF _Ref521069630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[1]</w:t>
      </w:r>
      <w:r w:rsidRPr="006055AB">
        <w:rPr>
          <w:sz w:val="22"/>
          <w:szCs w:val="22"/>
        </w:rPr>
        <w:fldChar w:fldCharType="end"/>
      </w:r>
      <w:r w:rsidRPr="006055AB">
        <w:rPr>
          <w:sz w:val="22"/>
          <w:szCs w:val="22"/>
        </w:rPr>
        <w:t>, i</w:t>
      </w:r>
      <w:r w:rsidR="005418B2" w:rsidRPr="006055AB">
        <w:rPr>
          <w:sz w:val="22"/>
          <w:szCs w:val="22"/>
        </w:rPr>
        <w:t xml:space="preserve">n the last RAN1 meeting, </w:t>
      </w:r>
      <w:r w:rsidR="00D05A04">
        <w:rPr>
          <w:sz w:val="22"/>
          <w:szCs w:val="22"/>
        </w:rPr>
        <w:t xml:space="preserve">resource allocation mechanism </w:t>
      </w:r>
      <w:r w:rsidR="005418B2" w:rsidRPr="006055AB">
        <w:rPr>
          <w:sz w:val="22"/>
          <w:szCs w:val="22"/>
        </w:rPr>
        <w:t>was discussed with following agreement</w:t>
      </w:r>
      <w:r w:rsidR="00653FF7">
        <w:rPr>
          <w:sz w:val="22"/>
          <w:szCs w:val="22"/>
        </w:rPr>
        <w:t>s</w:t>
      </w:r>
      <w:r w:rsidRPr="006055AB">
        <w:rPr>
          <w:sz w:val="22"/>
          <w:szCs w:val="22"/>
        </w:rPr>
        <w:t xml:space="preserve"> </w:t>
      </w:r>
      <w:r w:rsidRPr="006055AB">
        <w:rPr>
          <w:sz w:val="22"/>
          <w:szCs w:val="22"/>
        </w:rPr>
        <w:fldChar w:fldCharType="begin"/>
      </w:r>
      <w:r w:rsidRPr="006055AB">
        <w:rPr>
          <w:sz w:val="22"/>
          <w:szCs w:val="22"/>
        </w:rPr>
        <w:instrText xml:space="preserve"> REF _Ref525032988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[2]</w:t>
      </w:r>
      <w:r w:rsidRPr="006055AB">
        <w:rPr>
          <w:sz w:val="22"/>
          <w:szCs w:val="22"/>
        </w:rPr>
        <w:fldChar w:fldCharType="end"/>
      </w:r>
      <w:r w:rsidR="005418B2" w:rsidRPr="006055AB">
        <w:rPr>
          <w:sz w:val="22"/>
          <w:szCs w:val="22"/>
        </w:rPr>
        <w:t>:</w:t>
      </w:r>
    </w:p>
    <w:p w14:paraId="694CFE1C" w14:textId="77777777" w:rsidR="001C1EAF" w:rsidRPr="00300F68" w:rsidRDefault="001C1EAF" w:rsidP="001C1EAF">
      <w:pPr>
        <w:pStyle w:val="3GPPAgreements"/>
        <w:numPr>
          <w:ilvl w:val="0"/>
          <w:numId w:val="0"/>
        </w:numPr>
        <w:ind w:left="284" w:hanging="284"/>
        <w:rPr>
          <w:sz w:val="20"/>
        </w:rPr>
      </w:pPr>
      <w:r w:rsidRPr="00300F68">
        <w:rPr>
          <w:sz w:val="20"/>
          <w:highlight w:val="green"/>
        </w:rPr>
        <w:t>Agreements</w:t>
      </w:r>
      <w:r w:rsidRPr="00300F68">
        <w:rPr>
          <w:sz w:val="20"/>
        </w:rPr>
        <w:t>:</w:t>
      </w:r>
    </w:p>
    <w:p w14:paraId="49BD6C03" w14:textId="77777777" w:rsidR="001C1EAF" w:rsidRPr="00300F68" w:rsidRDefault="001C1EAF" w:rsidP="001C1EAF">
      <w:pPr>
        <w:pStyle w:val="3GPPAgreements"/>
        <w:rPr>
          <w:sz w:val="20"/>
        </w:rPr>
      </w:pPr>
      <w:r w:rsidRPr="00300F68">
        <w:rPr>
          <w:sz w:val="20"/>
        </w:rPr>
        <w:t>Sensing procedure is defined as SCI decoding from other UEs and/or sidelink measurements</w:t>
      </w:r>
    </w:p>
    <w:p w14:paraId="02E581E4" w14:textId="77777777" w:rsidR="001C1EAF" w:rsidRPr="00300F68" w:rsidRDefault="001C1EAF" w:rsidP="001C1EAF">
      <w:pPr>
        <w:pStyle w:val="3GPPAgreements"/>
        <w:numPr>
          <w:ilvl w:val="1"/>
          <w:numId w:val="9"/>
        </w:numPr>
        <w:rPr>
          <w:sz w:val="20"/>
        </w:rPr>
      </w:pPr>
      <w:r w:rsidRPr="00300F68">
        <w:rPr>
          <w:sz w:val="20"/>
        </w:rPr>
        <w:t>FFS information extracted from SCI decoding</w:t>
      </w:r>
    </w:p>
    <w:p w14:paraId="39B4B04A" w14:textId="77777777" w:rsidR="001C1EAF" w:rsidRPr="00300F68" w:rsidRDefault="001C1EAF" w:rsidP="001C1EAF">
      <w:pPr>
        <w:pStyle w:val="3GPPAgreements"/>
        <w:numPr>
          <w:ilvl w:val="1"/>
          <w:numId w:val="9"/>
        </w:numPr>
        <w:rPr>
          <w:sz w:val="20"/>
        </w:rPr>
      </w:pPr>
      <w:r w:rsidRPr="00300F68">
        <w:rPr>
          <w:sz w:val="20"/>
        </w:rPr>
        <w:t>FFS sidelink measurements used</w:t>
      </w:r>
    </w:p>
    <w:p w14:paraId="63DBE405" w14:textId="77777777" w:rsidR="001C1EAF" w:rsidRPr="00300F68" w:rsidRDefault="001C1EAF" w:rsidP="001C1EAF">
      <w:pPr>
        <w:pStyle w:val="3GPPAgreements"/>
        <w:numPr>
          <w:ilvl w:val="1"/>
          <w:numId w:val="9"/>
        </w:numPr>
        <w:rPr>
          <w:sz w:val="20"/>
        </w:rPr>
      </w:pPr>
      <w:r w:rsidRPr="00300F68">
        <w:rPr>
          <w:sz w:val="20"/>
        </w:rPr>
        <w:t>FFS UE behavior and timescale of sensing procedure</w:t>
      </w:r>
    </w:p>
    <w:p w14:paraId="05C77C32" w14:textId="77777777" w:rsidR="001C1EAF" w:rsidRPr="00300F68" w:rsidRDefault="001C1EAF" w:rsidP="001C1EAF">
      <w:pPr>
        <w:pStyle w:val="3GPPAgreements"/>
        <w:numPr>
          <w:ilvl w:val="1"/>
          <w:numId w:val="9"/>
        </w:numPr>
        <w:rPr>
          <w:sz w:val="20"/>
        </w:rPr>
      </w:pPr>
      <w:r w:rsidRPr="00300F68">
        <w:rPr>
          <w:sz w:val="20"/>
        </w:rPr>
        <w:t>Note: It is up to further discussion whether SFCI is to be used in sensing procedure</w:t>
      </w:r>
    </w:p>
    <w:p w14:paraId="50F43E9D" w14:textId="77777777" w:rsidR="001C1EAF" w:rsidRPr="00300F68" w:rsidRDefault="001C1EAF" w:rsidP="001C1EAF">
      <w:pPr>
        <w:pStyle w:val="3GPPAgreements"/>
        <w:numPr>
          <w:ilvl w:val="1"/>
          <w:numId w:val="9"/>
        </w:numPr>
        <w:rPr>
          <w:sz w:val="20"/>
        </w:rPr>
      </w:pPr>
      <w:r w:rsidRPr="00300F68">
        <w:rPr>
          <w:sz w:val="20"/>
        </w:rPr>
        <w:t>Note: Sensing procedure can be discussed in the context of other modes</w:t>
      </w:r>
    </w:p>
    <w:p w14:paraId="4512EC92" w14:textId="77777777" w:rsidR="001C1EAF" w:rsidRPr="00300F68" w:rsidRDefault="001C1EAF" w:rsidP="001C1EAF">
      <w:pPr>
        <w:pStyle w:val="3GPPAgreements"/>
        <w:rPr>
          <w:sz w:val="20"/>
        </w:rPr>
      </w:pPr>
      <w:r w:rsidRPr="00300F68">
        <w:rPr>
          <w:sz w:val="20"/>
        </w:rPr>
        <w:t>Resource (re)-selection procedure uses results of sensing procedure to determine resource(s) for sidelink transmission</w:t>
      </w:r>
    </w:p>
    <w:p w14:paraId="020A6739" w14:textId="77777777" w:rsidR="001C1EAF" w:rsidRPr="00300F68" w:rsidRDefault="001C1EAF" w:rsidP="001C1EAF">
      <w:pPr>
        <w:pStyle w:val="3GPPAgreements"/>
        <w:numPr>
          <w:ilvl w:val="1"/>
          <w:numId w:val="9"/>
        </w:numPr>
        <w:rPr>
          <w:sz w:val="20"/>
        </w:rPr>
      </w:pPr>
      <w:r w:rsidRPr="00300F68">
        <w:rPr>
          <w:sz w:val="20"/>
        </w:rPr>
        <w:t>FFS timescale and conditions for resource selection or re-selection</w:t>
      </w:r>
    </w:p>
    <w:p w14:paraId="6426A270" w14:textId="77777777" w:rsidR="001C1EAF" w:rsidRPr="00300F68" w:rsidRDefault="001C1EAF" w:rsidP="001C1EAF">
      <w:pPr>
        <w:pStyle w:val="3GPPAgreements"/>
        <w:numPr>
          <w:ilvl w:val="1"/>
          <w:numId w:val="9"/>
        </w:numPr>
        <w:rPr>
          <w:sz w:val="20"/>
        </w:rPr>
      </w:pPr>
      <w:r w:rsidRPr="00300F68">
        <w:rPr>
          <w:sz w:val="20"/>
        </w:rPr>
        <w:t>FFS resource selection / re-selection details for PSCCH and PSSCH transmissions</w:t>
      </w:r>
    </w:p>
    <w:p w14:paraId="39328D63" w14:textId="77777777" w:rsidR="001C1EAF" w:rsidRPr="00300F68" w:rsidRDefault="001C1EAF" w:rsidP="001C1EAF">
      <w:pPr>
        <w:pStyle w:val="3GPPAgreements"/>
        <w:numPr>
          <w:ilvl w:val="1"/>
          <w:numId w:val="9"/>
        </w:numPr>
        <w:rPr>
          <w:sz w:val="20"/>
        </w:rPr>
      </w:pPr>
      <w:r w:rsidRPr="00300F68">
        <w:rPr>
          <w:sz w:val="20"/>
        </w:rPr>
        <w:t>FFS details for PSFCH (e.g. whether resource (re)-selection procedure based on sensing is used or there is a dependency/association b/w PSCCH/PSSCH and PSFCH resource)</w:t>
      </w:r>
    </w:p>
    <w:p w14:paraId="6366F29E" w14:textId="77777777" w:rsidR="001C1EAF" w:rsidRPr="00300F68" w:rsidRDefault="001C1EAF" w:rsidP="001C1EAF">
      <w:pPr>
        <w:pStyle w:val="3GPPAgreements"/>
        <w:numPr>
          <w:ilvl w:val="1"/>
          <w:numId w:val="9"/>
        </w:numPr>
        <w:rPr>
          <w:sz w:val="20"/>
        </w:rPr>
      </w:pPr>
      <w:r w:rsidRPr="00300F68">
        <w:rPr>
          <w:sz w:val="20"/>
        </w:rPr>
        <w:t xml:space="preserve">FFS impact of sidelink </w:t>
      </w:r>
      <w:proofErr w:type="spellStart"/>
      <w:r w:rsidRPr="00300F68">
        <w:rPr>
          <w:sz w:val="20"/>
        </w:rPr>
        <w:t>QoS</w:t>
      </w:r>
      <w:proofErr w:type="spellEnd"/>
      <w:r w:rsidRPr="00300F68">
        <w:rPr>
          <w:sz w:val="20"/>
        </w:rPr>
        <w:t xml:space="preserve"> attributes on resource selection / re-selection procedure</w:t>
      </w:r>
    </w:p>
    <w:p w14:paraId="7F768790" w14:textId="77777777" w:rsidR="001C1EAF" w:rsidRPr="00300F68" w:rsidRDefault="001C1EAF" w:rsidP="001C1EAF">
      <w:pPr>
        <w:pStyle w:val="3GPPAgreements"/>
        <w:rPr>
          <w:sz w:val="20"/>
        </w:rPr>
      </w:pPr>
      <w:r w:rsidRPr="00300F68">
        <w:rPr>
          <w:sz w:val="20"/>
        </w:rPr>
        <w:t>For Mode-2(a), the following schemes for resource selection are evaluated, including</w:t>
      </w:r>
    </w:p>
    <w:p w14:paraId="013B9C4C" w14:textId="77777777" w:rsidR="001C1EAF" w:rsidRPr="00300F68" w:rsidRDefault="001C1EAF" w:rsidP="001C1EAF">
      <w:pPr>
        <w:pStyle w:val="3GPPAgreements"/>
        <w:numPr>
          <w:ilvl w:val="1"/>
          <w:numId w:val="9"/>
        </w:numPr>
        <w:rPr>
          <w:sz w:val="20"/>
        </w:rPr>
      </w:pPr>
      <w:r w:rsidRPr="00300F68">
        <w:rPr>
          <w:sz w:val="20"/>
        </w:rPr>
        <w:t xml:space="preserve">Semi-persistent scheme: resource(s) are selected for multiple transmissions of different TBs </w:t>
      </w:r>
    </w:p>
    <w:p w14:paraId="66E7C22F" w14:textId="77777777" w:rsidR="001C1EAF" w:rsidRPr="00300F68" w:rsidRDefault="001C1EAF" w:rsidP="001C1EAF">
      <w:pPr>
        <w:pStyle w:val="3GPPAgreements"/>
        <w:numPr>
          <w:ilvl w:val="1"/>
          <w:numId w:val="9"/>
        </w:numPr>
        <w:rPr>
          <w:sz w:val="20"/>
        </w:rPr>
      </w:pPr>
      <w:r w:rsidRPr="00300F68">
        <w:rPr>
          <w:sz w:val="20"/>
        </w:rPr>
        <w:t>Dynamic scheme: resource(s) are selected for each TB transmission</w:t>
      </w:r>
    </w:p>
    <w:p w14:paraId="64117637" w14:textId="77777777" w:rsidR="001C1EAF" w:rsidRDefault="001C1EAF" w:rsidP="001C1EAF">
      <w:pPr>
        <w:pStyle w:val="3GPPAgreements"/>
        <w:numPr>
          <w:ilvl w:val="0"/>
          <w:numId w:val="0"/>
        </w:numPr>
        <w:ind w:left="284" w:hanging="284"/>
      </w:pPr>
    </w:p>
    <w:p w14:paraId="0CF10BED" w14:textId="77777777" w:rsidR="001C1EAF" w:rsidRPr="00C30805" w:rsidRDefault="001C1EAF" w:rsidP="001C1EAF">
      <w:pPr>
        <w:pStyle w:val="3GPPAgreements"/>
        <w:numPr>
          <w:ilvl w:val="0"/>
          <w:numId w:val="0"/>
        </w:numPr>
        <w:ind w:left="284" w:hanging="284"/>
        <w:rPr>
          <w:sz w:val="20"/>
        </w:rPr>
      </w:pPr>
      <w:r w:rsidRPr="00C30805">
        <w:rPr>
          <w:sz w:val="20"/>
          <w:highlight w:val="green"/>
        </w:rPr>
        <w:t>Agreements</w:t>
      </w:r>
      <w:r w:rsidRPr="00C30805">
        <w:rPr>
          <w:sz w:val="20"/>
        </w:rPr>
        <w:t>:</w:t>
      </w:r>
    </w:p>
    <w:p w14:paraId="166344D0" w14:textId="77777777" w:rsidR="001C1EAF" w:rsidRPr="00C30805" w:rsidRDefault="001C1EAF" w:rsidP="001C1EAF">
      <w:pPr>
        <w:pStyle w:val="3GPPAgreements"/>
        <w:rPr>
          <w:sz w:val="20"/>
        </w:rPr>
      </w:pPr>
      <w:r w:rsidRPr="00C30805">
        <w:rPr>
          <w:sz w:val="20"/>
        </w:rPr>
        <w:t>Mode-2(b) to be studied as a functionality that can be a part of Mode-2(a)(c)(d) operation, when one UE assists sidelink resource selection for other UE(s)</w:t>
      </w:r>
    </w:p>
    <w:p w14:paraId="79539E80" w14:textId="77777777" w:rsidR="001C1EAF" w:rsidRPr="00C30805" w:rsidRDefault="001C1EAF" w:rsidP="001C1EAF">
      <w:pPr>
        <w:pStyle w:val="3GPPAgreements"/>
        <w:rPr>
          <w:sz w:val="20"/>
        </w:rPr>
      </w:pPr>
      <w:r w:rsidRPr="00C30805">
        <w:rPr>
          <w:sz w:val="20"/>
        </w:rPr>
        <w:t>Note: Mode-2(b) is not supported/studied as a standalone sidelink resource allocation mode</w:t>
      </w:r>
    </w:p>
    <w:p w14:paraId="17F48485" w14:textId="77777777" w:rsidR="001C1EAF" w:rsidRDefault="001C1EAF" w:rsidP="001C1EAF">
      <w:pPr>
        <w:pStyle w:val="3GPPAgreements"/>
        <w:numPr>
          <w:ilvl w:val="0"/>
          <w:numId w:val="0"/>
        </w:numPr>
        <w:ind w:left="284" w:hanging="284"/>
      </w:pPr>
    </w:p>
    <w:p w14:paraId="1A8CAB13" w14:textId="77777777" w:rsidR="001C1EAF" w:rsidRPr="00C30805" w:rsidRDefault="001C1EAF" w:rsidP="001C1EAF">
      <w:pPr>
        <w:pStyle w:val="3GPPAgreements"/>
        <w:numPr>
          <w:ilvl w:val="0"/>
          <w:numId w:val="0"/>
        </w:numPr>
        <w:ind w:left="284" w:hanging="284"/>
        <w:rPr>
          <w:sz w:val="20"/>
        </w:rPr>
      </w:pPr>
      <w:r w:rsidRPr="00C30805">
        <w:rPr>
          <w:sz w:val="20"/>
          <w:highlight w:val="green"/>
        </w:rPr>
        <w:t>Agreements</w:t>
      </w:r>
      <w:r w:rsidRPr="00C30805">
        <w:rPr>
          <w:sz w:val="20"/>
        </w:rPr>
        <w:t>:</w:t>
      </w:r>
    </w:p>
    <w:p w14:paraId="218BB9B1" w14:textId="77777777" w:rsidR="001C1EAF" w:rsidRPr="00C30805" w:rsidRDefault="001C1EAF" w:rsidP="001C1EAF">
      <w:pPr>
        <w:pStyle w:val="3GPPAgreements"/>
        <w:numPr>
          <w:ilvl w:val="1"/>
          <w:numId w:val="9"/>
        </w:numPr>
        <w:rPr>
          <w:sz w:val="20"/>
        </w:rPr>
      </w:pPr>
      <w:r w:rsidRPr="00C30805">
        <w:rPr>
          <w:sz w:val="20"/>
        </w:rPr>
        <w:t xml:space="preserve">For out of coverage operation, Mode-2(c) assumes (pre)-configuration of single or multiple sidelink transmission patterns (patterns are defined on each sidelink resource pool). </w:t>
      </w:r>
    </w:p>
    <w:p w14:paraId="085F8136" w14:textId="77777777" w:rsidR="001C1EAF" w:rsidRPr="00C30805" w:rsidRDefault="001C1EAF" w:rsidP="001C1EAF">
      <w:pPr>
        <w:pStyle w:val="3GPPAgreements"/>
        <w:numPr>
          <w:ilvl w:val="1"/>
          <w:numId w:val="9"/>
        </w:numPr>
        <w:rPr>
          <w:sz w:val="20"/>
        </w:rPr>
      </w:pPr>
      <w:r w:rsidRPr="00C30805">
        <w:rPr>
          <w:sz w:val="20"/>
        </w:rPr>
        <w:t>For in-coverage operation, Mode-2(c) assumes that gNB configuration indicates single or multiple sidelink transmission patterns (patterns are defined on each sidelink resource pool)</w:t>
      </w:r>
    </w:p>
    <w:p w14:paraId="52ECBA26" w14:textId="77777777" w:rsidR="001C1EAF" w:rsidRPr="00C30805" w:rsidRDefault="001C1EAF" w:rsidP="001C1EAF">
      <w:pPr>
        <w:pStyle w:val="3GPPAgreements"/>
        <w:numPr>
          <w:ilvl w:val="1"/>
          <w:numId w:val="9"/>
        </w:numPr>
        <w:rPr>
          <w:sz w:val="20"/>
        </w:rPr>
      </w:pPr>
      <w:r w:rsidRPr="00C30805">
        <w:rPr>
          <w:sz w:val="20"/>
        </w:rPr>
        <w:t>FFS pattern design in time and frequency for periodic and aperiodic traffic</w:t>
      </w:r>
    </w:p>
    <w:p w14:paraId="5EAE3339" w14:textId="77777777" w:rsidR="001C1EAF" w:rsidRPr="00C30805" w:rsidRDefault="001C1EAF" w:rsidP="001C1EAF">
      <w:pPr>
        <w:pStyle w:val="3GPPAgreements"/>
        <w:numPr>
          <w:ilvl w:val="1"/>
          <w:numId w:val="9"/>
        </w:numPr>
        <w:rPr>
          <w:sz w:val="20"/>
        </w:rPr>
      </w:pPr>
      <w:r w:rsidRPr="00C30805">
        <w:rPr>
          <w:sz w:val="20"/>
        </w:rPr>
        <w:t>If single pattern is configured to transmitting UE there is no sensing procedure executed by UE</w:t>
      </w:r>
    </w:p>
    <w:p w14:paraId="5BEFEF5E" w14:textId="77777777" w:rsidR="001C1EAF" w:rsidRPr="00C30805" w:rsidRDefault="001C1EAF" w:rsidP="001C1EAF">
      <w:pPr>
        <w:pStyle w:val="3GPPAgreements"/>
        <w:numPr>
          <w:ilvl w:val="1"/>
          <w:numId w:val="9"/>
        </w:numPr>
        <w:rPr>
          <w:sz w:val="20"/>
        </w:rPr>
      </w:pPr>
      <w:r w:rsidRPr="00C30805">
        <w:rPr>
          <w:sz w:val="20"/>
        </w:rPr>
        <w:t>If multiple patterns are configured to transmitting UE there is a possibility of sensing procedure executed by UE</w:t>
      </w:r>
    </w:p>
    <w:p w14:paraId="1EBEC4F0" w14:textId="77777777" w:rsidR="001C1EAF" w:rsidRPr="00C30805" w:rsidRDefault="001C1EAF" w:rsidP="001C1EAF">
      <w:pPr>
        <w:pStyle w:val="3GPPAgreements"/>
        <w:numPr>
          <w:ilvl w:val="1"/>
          <w:numId w:val="9"/>
        </w:numPr>
        <w:rPr>
          <w:sz w:val="20"/>
        </w:rPr>
      </w:pPr>
      <w:r w:rsidRPr="00C30805">
        <w:rPr>
          <w:sz w:val="20"/>
        </w:rPr>
        <w:t>Pattern is defined as follows</w:t>
      </w:r>
    </w:p>
    <w:p w14:paraId="1795F239" w14:textId="77777777" w:rsidR="001C1EAF" w:rsidRPr="00C30805" w:rsidRDefault="001C1EAF" w:rsidP="001C1EAF">
      <w:pPr>
        <w:pStyle w:val="3GPPAgreements"/>
        <w:numPr>
          <w:ilvl w:val="2"/>
          <w:numId w:val="9"/>
        </w:numPr>
        <w:rPr>
          <w:sz w:val="20"/>
        </w:rPr>
      </w:pPr>
      <w:r w:rsidRPr="00C30805">
        <w:rPr>
          <w:sz w:val="20"/>
        </w:rPr>
        <w:t>Size of the resource in time and frequency</w:t>
      </w:r>
    </w:p>
    <w:p w14:paraId="6E7A2FAC" w14:textId="77777777" w:rsidR="001C1EAF" w:rsidRPr="00C30805" w:rsidRDefault="001C1EAF" w:rsidP="001C1EAF">
      <w:pPr>
        <w:pStyle w:val="3GPPAgreements"/>
        <w:numPr>
          <w:ilvl w:val="2"/>
          <w:numId w:val="9"/>
        </w:numPr>
        <w:rPr>
          <w:sz w:val="20"/>
        </w:rPr>
      </w:pPr>
      <w:r w:rsidRPr="00C30805">
        <w:rPr>
          <w:sz w:val="20"/>
        </w:rPr>
        <w:t>Position(s) of the resource in time and frequency</w:t>
      </w:r>
    </w:p>
    <w:p w14:paraId="6083D7D0" w14:textId="77777777" w:rsidR="001C1EAF" w:rsidRPr="00C30805" w:rsidRDefault="001C1EAF" w:rsidP="001C1EAF">
      <w:pPr>
        <w:pStyle w:val="3GPPAgreements"/>
        <w:numPr>
          <w:ilvl w:val="2"/>
          <w:numId w:val="9"/>
        </w:numPr>
        <w:rPr>
          <w:sz w:val="20"/>
        </w:rPr>
      </w:pPr>
      <w:r w:rsidRPr="00C30805">
        <w:rPr>
          <w:sz w:val="20"/>
        </w:rPr>
        <w:lastRenderedPageBreak/>
        <w:t>Number of resources</w:t>
      </w:r>
    </w:p>
    <w:p w14:paraId="3CFB29FE" w14:textId="77777777" w:rsidR="001C1EAF" w:rsidRPr="00C30805" w:rsidRDefault="001C1EAF" w:rsidP="001C1EAF">
      <w:pPr>
        <w:pStyle w:val="3GPPAgreements"/>
        <w:numPr>
          <w:ilvl w:val="1"/>
          <w:numId w:val="9"/>
        </w:numPr>
        <w:rPr>
          <w:sz w:val="20"/>
        </w:rPr>
      </w:pPr>
      <w:r w:rsidRPr="00C30805">
        <w:rPr>
          <w:sz w:val="20"/>
        </w:rPr>
        <w:t>FFS pattern selection procedure by UE</w:t>
      </w:r>
    </w:p>
    <w:p w14:paraId="0A86D08A" w14:textId="77777777" w:rsidR="001C1EAF" w:rsidRPr="00F73B5E" w:rsidRDefault="001C1EAF" w:rsidP="001C1EAF">
      <w:pPr>
        <w:pStyle w:val="3GPPAgreements"/>
        <w:numPr>
          <w:ilvl w:val="0"/>
          <w:numId w:val="0"/>
        </w:numPr>
        <w:ind w:left="284" w:hanging="284"/>
        <w:rPr>
          <w:sz w:val="20"/>
        </w:rPr>
      </w:pPr>
      <w:r w:rsidRPr="00F73B5E">
        <w:rPr>
          <w:sz w:val="20"/>
          <w:highlight w:val="green"/>
        </w:rPr>
        <w:t>Agreements</w:t>
      </w:r>
      <w:r w:rsidRPr="00F73B5E">
        <w:rPr>
          <w:sz w:val="20"/>
        </w:rPr>
        <w:t>:</w:t>
      </w:r>
    </w:p>
    <w:p w14:paraId="70FAFABF" w14:textId="77777777" w:rsidR="001C1EAF" w:rsidRPr="00F73B5E" w:rsidRDefault="001C1EAF" w:rsidP="001C1EAF">
      <w:pPr>
        <w:pStyle w:val="3GPPAgreements"/>
        <w:rPr>
          <w:sz w:val="20"/>
        </w:rPr>
      </w:pPr>
      <w:r w:rsidRPr="00F73B5E">
        <w:rPr>
          <w:sz w:val="20"/>
        </w:rPr>
        <w:t>For Mode-2(d) operation, further study the following potential radio-layer procedures including at least the following</w:t>
      </w:r>
    </w:p>
    <w:p w14:paraId="67726F90" w14:textId="77777777" w:rsidR="001C1EAF" w:rsidRPr="00F73B5E" w:rsidRDefault="001C1EAF" w:rsidP="001C1EAF">
      <w:pPr>
        <w:pStyle w:val="3GPPAgreements"/>
        <w:numPr>
          <w:ilvl w:val="1"/>
          <w:numId w:val="9"/>
        </w:numPr>
        <w:rPr>
          <w:sz w:val="20"/>
        </w:rPr>
      </w:pPr>
      <w:r w:rsidRPr="00F73B5E">
        <w:rPr>
          <w:sz w:val="20"/>
        </w:rPr>
        <w:t>Procedures to become/serve as a scheduling UE for in-coverage and out-of-coverage scenarios</w:t>
      </w:r>
    </w:p>
    <w:p w14:paraId="2C2EE305" w14:textId="77777777" w:rsidR="001C1EAF" w:rsidRPr="00F73B5E" w:rsidRDefault="001C1EAF" w:rsidP="001C1EAF">
      <w:pPr>
        <w:pStyle w:val="3GPPAgreements"/>
        <w:numPr>
          <w:ilvl w:val="2"/>
          <w:numId w:val="9"/>
        </w:numPr>
        <w:rPr>
          <w:sz w:val="20"/>
        </w:rPr>
      </w:pPr>
      <w:r w:rsidRPr="00F73B5E">
        <w:rPr>
          <w:sz w:val="20"/>
        </w:rPr>
        <w:t>The following options are identified for further study:</w:t>
      </w:r>
    </w:p>
    <w:p w14:paraId="1DC80C63" w14:textId="77777777" w:rsidR="001C1EAF" w:rsidRPr="00F73B5E" w:rsidRDefault="001C1EAF" w:rsidP="001C1EAF">
      <w:pPr>
        <w:pStyle w:val="3GPPAgreements"/>
        <w:numPr>
          <w:ilvl w:val="3"/>
          <w:numId w:val="9"/>
        </w:numPr>
        <w:rPr>
          <w:sz w:val="20"/>
        </w:rPr>
      </w:pPr>
      <w:r w:rsidRPr="00F73B5E">
        <w:rPr>
          <w:sz w:val="20"/>
        </w:rPr>
        <w:t>Scheduling UE is configured by gNB</w:t>
      </w:r>
    </w:p>
    <w:p w14:paraId="1E8FF614" w14:textId="77777777" w:rsidR="001C1EAF" w:rsidRPr="00F73B5E" w:rsidRDefault="001C1EAF" w:rsidP="001C1EAF">
      <w:pPr>
        <w:pStyle w:val="3GPPAgreements"/>
        <w:numPr>
          <w:ilvl w:val="3"/>
          <w:numId w:val="9"/>
        </w:numPr>
        <w:rPr>
          <w:sz w:val="20"/>
        </w:rPr>
      </w:pPr>
      <w:r w:rsidRPr="00F73B5E">
        <w:rPr>
          <w:sz w:val="20"/>
        </w:rPr>
        <w:t>Application layer or pre-configuration selects scheduling UE</w:t>
      </w:r>
    </w:p>
    <w:p w14:paraId="13E01504" w14:textId="77777777" w:rsidR="001C1EAF" w:rsidRPr="00F73B5E" w:rsidRDefault="001C1EAF" w:rsidP="001C1EAF">
      <w:pPr>
        <w:pStyle w:val="3GPPAgreements"/>
        <w:numPr>
          <w:ilvl w:val="3"/>
          <w:numId w:val="9"/>
        </w:numPr>
        <w:rPr>
          <w:sz w:val="20"/>
        </w:rPr>
      </w:pPr>
      <w:r w:rsidRPr="00F73B5E">
        <w:rPr>
          <w:sz w:val="20"/>
        </w:rPr>
        <w:t>Receiver UE schedules transmissions of the transmitter UE during the session</w:t>
      </w:r>
    </w:p>
    <w:p w14:paraId="1692F354" w14:textId="77777777" w:rsidR="001C1EAF" w:rsidRPr="00F73B5E" w:rsidRDefault="001C1EAF" w:rsidP="001C1EAF">
      <w:pPr>
        <w:pStyle w:val="3GPPAgreements"/>
        <w:numPr>
          <w:ilvl w:val="3"/>
          <w:numId w:val="9"/>
        </w:numPr>
        <w:rPr>
          <w:sz w:val="20"/>
        </w:rPr>
      </w:pPr>
      <w:r w:rsidRPr="00F73B5E">
        <w:rPr>
          <w:sz w:val="20"/>
        </w:rPr>
        <w:t>Scheduling UE is decided by multiple UEs including the one that is finally selected</w:t>
      </w:r>
    </w:p>
    <w:p w14:paraId="1E8D8BD3" w14:textId="77777777" w:rsidR="001C1EAF" w:rsidRPr="00F73B5E" w:rsidRDefault="001C1EAF" w:rsidP="001C1EAF">
      <w:pPr>
        <w:pStyle w:val="3GPPAgreements"/>
        <w:numPr>
          <w:ilvl w:val="4"/>
          <w:numId w:val="9"/>
        </w:numPr>
        <w:rPr>
          <w:sz w:val="20"/>
        </w:rPr>
      </w:pPr>
      <w:r w:rsidRPr="00F73B5E">
        <w:rPr>
          <w:sz w:val="20"/>
        </w:rPr>
        <w:t>UE may autonomously decide to serve as a scheduling UE (self-nomination) / offer scheduling UE functions</w:t>
      </w:r>
    </w:p>
    <w:p w14:paraId="418E5FD9" w14:textId="77777777" w:rsidR="001C1EAF" w:rsidRPr="00247793" w:rsidRDefault="001C1EAF" w:rsidP="001C1EAF">
      <w:pPr>
        <w:pStyle w:val="3GPPAgreements"/>
        <w:numPr>
          <w:ilvl w:val="0"/>
          <w:numId w:val="0"/>
        </w:numPr>
        <w:ind w:left="284" w:hanging="284"/>
        <w:rPr>
          <w:b/>
          <w:sz w:val="20"/>
        </w:rPr>
      </w:pPr>
      <w:r w:rsidRPr="00247793">
        <w:rPr>
          <w:sz w:val="20"/>
          <w:highlight w:val="green"/>
        </w:rPr>
        <w:t>Agreements</w:t>
      </w:r>
      <w:r>
        <w:rPr>
          <w:sz w:val="20"/>
        </w:rPr>
        <w:t>:</w:t>
      </w:r>
    </w:p>
    <w:p w14:paraId="0DFFE293" w14:textId="77777777" w:rsidR="001C1EAF" w:rsidRPr="00247793" w:rsidRDefault="001C1EAF" w:rsidP="001C1EAF">
      <w:pPr>
        <w:pStyle w:val="3GPPAgreements"/>
        <w:rPr>
          <w:sz w:val="20"/>
        </w:rPr>
      </w:pPr>
      <w:r w:rsidRPr="00247793">
        <w:rPr>
          <w:sz w:val="20"/>
        </w:rPr>
        <w:t>Initialization of Mode-2(d) operation is FFS</w:t>
      </w:r>
    </w:p>
    <w:p w14:paraId="2CA3D39B" w14:textId="77777777" w:rsidR="001C1EAF" w:rsidRPr="00247793" w:rsidRDefault="001C1EAF" w:rsidP="001C1EAF">
      <w:pPr>
        <w:pStyle w:val="3GPPAgreements"/>
        <w:rPr>
          <w:sz w:val="20"/>
        </w:rPr>
      </w:pPr>
      <w:r w:rsidRPr="00247793">
        <w:rPr>
          <w:sz w:val="20"/>
        </w:rPr>
        <w:t>For Mode-2(d) operation, further study the following potential radio-layer procedures including at least the following</w:t>
      </w:r>
    </w:p>
    <w:p w14:paraId="23F9AF9C" w14:textId="77777777" w:rsidR="001C1EAF" w:rsidRPr="00247793" w:rsidRDefault="001C1EAF" w:rsidP="001C1EAF">
      <w:pPr>
        <w:pStyle w:val="3GPPAgreements"/>
        <w:numPr>
          <w:ilvl w:val="1"/>
          <w:numId w:val="9"/>
        </w:numPr>
        <w:rPr>
          <w:sz w:val="20"/>
        </w:rPr>
      </w:pPr>
      <w:r w:rsidRPr="00247793">
        <w:rPr>
          <w:sz w:val="20"/>
        </w:rPr>
        <w:t>Procedure to determine a set of sidelink resources a scheduling UE can use for scheduling of other UEs</w:t>
      </w:r>
    </w:p>
    <w:p w14:paraId="3CD2C665" w14:textId="77777777" w:rsidR="001C1EAF" w:rsidRPr="00247793" w:rsidRDefault="001C1EAF" w:rsidP="001C1EAF">
      <w:pPr>
        <w:pStyle w:val="3GPPAgreements"/>
        <w:numPr>
          <w:ilvl w:val="2"/>
          <w:numId w:val="9"/>
        </w:numPr>
        <w:rPr>
          <w:sz w:val="20"/>
        </w:rPr>
      </w:pPr>
      <w:r w:rsidRPr="00247793">
        <w:rPr>
          <w:sz w:val="20"/>
        </w:rPr>
        <w:t>The following options are identified:</w:t>
      </w:r>
    </w:p>
    <w:p w14:paraId="7D11D88B" w14:textId="77777777" w:rsidR="001C1EAF" w:rsidRPr="00247793" w:rsidRDefault="001C1EAF" w:rsidP="001C1EAF">
      <w:pPr>
        <w:pStyle w:val="3GPPAgreements"/>
        <w:numPr>
          <w:ilvl w:val="3"/>
          <w:numId w:val="9"/>
        </w:numPr>
        <w:rPr>
          <w:sz w:val="20"/>
        </w:rPr>
      </w:pPr>
      <w:r w:rsidRPr="00247793">
        <w:rPr>
          <w:sz w:val="20"/>
        </w:rPr>
        <w:t xml:space="preserve"> Based on sensing procedure by scheduling UE</w:t>
      </w:r>
    </w:p>
    <w:p w14:paraId="30AD541E" w14:textId="77777777" w:rsidR="001C1EAF" w:rsidRPr="00247793" w:rsidRDefault="001C1EAF" w:rsidP="001C1EAF">
      <w:pPr>
        <w:pStyle w:val="3GPPAgreements"/>
        <w:numPr>
          <w:ilvl w:val="3"/>
          <w:numId w:val="9"/>
        </w:numPr>
        <w:rPr>
          <w:sz w:val="20"/>
        </w:rPr>
      </w:pPr>
      <w:r w:rsidRPr="00247793">
        <w:rPr>
          <w:sz w:val="20"/>
        </w:rPr>
        <w:t xml:space="preserve"> Configured by gNB if scheduling UE is in-coverage</w:t>
      </w:r>
    </w:p>
    <w:p w14:paraId="0480D40D" w14:textId="77777777" w:rsidR="001C1EAF" w:rsidRPr="00247793" w:rsidRDefault="001C1EAF" w:rsidP="001C1EAF">
      <w:pPr>
        <w:pStyle w:val="3GPPAgreements"/>
        <w:numPr>
          <w:ilvl w:val="3"/>
          <w:numId w:val="9"/>
        </w:numPr>
        <w:rPr>
          <w:sz w:val="20"/>
        </w:rPr>
      </w:pPr>
      <w:r w:rsidRPr="00247793">
        <w:rPr>
          <w:sz w:val="20"/>
        </w:rPr>
        <w:t xml:space="preserve"> Pre-configured if scheduling UE is out of coverage</w:t>
      </w:r>
    </w:p>
    <w:p w14:paraId="5D539F55" w14:textId="77777777" w:rsidR="001C1EAF" w:rsidRPr="00247793" w:rsidRDefault="001C1EAF" w:rsidP="001C1EAF">
      <w:pPr>
        <w:pStyle w:val="3GPPAgreements"/>
        <w:numPr>
          <w:ilvl w:val="3"/>
          <w:numId w:val="9"/>
        </w:numPr>
        <w:rPr>
          <w:sz w:val="20"/>
        </w:rPr>
      </w:pPr>
      <w:r w:rsidRPr="00247793">
        <w:rPr>
          <w:sz w:val="20"/>
        </w:rPr>
        <w:t>Transmitting UE provides information about sidelink resources to scheduling UE</w:t>
      </w:r>
    </w:p>
    <w:p w14:paraId="6C146AF3" w14:textId="77777777" w:rsidR="001C1EAF" w:rsidRPr="00247793" w:rsidRDefault="001C1EAF" w:rsidP="001C1EAF">
      <w:pPr>
        <w:pStyle w:val="3GPPAgreements"/>
        <w:numPr>
          <w:ilvl w:val="1"/>
          <w:numId w:val="9"/>
        </w:numPr>
        <w:rPr>
          <w:sz w:val="20"/>
        </w:rPr>
      </w:pPr>
      <w:r w:rsidRPr="00247793">
        <w:rPr>
          <w:sz w:val="20"/>
        </w:rPr>
        <w:t xml:space="preserve">FFS behavior/algorithm of scheduling UE </w:t>
      </w:r>
    </w:p>
    <w:p w14:paraId="6657DBC5" w14:textId="77777777" w:rsidR="001C1EAF" w:rsidRPr="00247793" w:rsidRDefault="001C1EAF" w:rsidP="001C1EAF">
      <w:pPr>
        <w:pStyle w:val="3GPPAgreements"/>
        <w:numPr>
          <w:ilvl w:val="1"/>
          <w:numId w:val="9"/>
        </w:numPr>
        <w:rPr>
          <w:sz w:val="20"/>
        </w:rPr>
      </w:pPr>
      <w:r w:rsidRPr="00247793">
        <w:rPr>
          <w:sz w:val="20"/>
        </w:rPr>
        <w:t>Behavior of scheduling UE to signal scheduling decisions for transmission/reception of other UEs</w:t>
      </w:r>
    </w:p>
    <w:p w14:paraId="5396F932" w14:textId="77777777" w:rsidR="001C1EAF" w:rsidRPr="00247793" w:rsidRDefault="001C1EAF" w:rsidP="001C1EAF">
      <w:pPr>
        <w:pStyle w:val="3GPPAgreements"/>
        <w:numPr>
          <w:ilvl w:val="2"/>
          <w:numId w:val="9"/>
        </w:numPr>
        <w:rPr>
          <w:sz w:val="20"/>
        </w:rPr>
      </w:pPr>
      <w:r w:rsidRPr="00247793">
        <w:rPr>
          <w:sz w:val="20"/>
        </w:rPr>
        <w:t>The following options are identified:</w:t>
      </w:r>
    </w:p>
    <w:p w14:paraId="61E2CAD4" w14:textId="77777777" w:rsidR="001C1EAF" w:rsidRPr="00247793" w:rsidRDefault="001C1EAF" w:rsidP="001C1EAF">
      <w:pPr>
        <w:pStyle w:val="3GPPAgreements"/>
        <w:numPr>
          <w:ilvl w:val="3"/>
          <w:numId w:val="9"/>
        </w:numPr>
        <w:rPr>
          <w:sz w:val="20"/>
        </w:rPr>
      </w:pPr>
      <w:r w:rsidRPr="00247793">
        <w:rPr>
          <w:sz w:val="20"/>
        </w:rPr>
        <w:t>Physical layer signaling</w:t>
      </w:r>
    </w:p>
    <w:p w14:paraId="548C14C9" w14:textId="77777777" w:rsidR="001C1EAF" w:rsidRPr="00247793" w:rsidRDefault="001C1EAF" w:rsidP="001C1EAF">
      <w:pPr>
        <w:pStyle w:val="3GPPAgreements"/>
        <w:numPr>
          <w:ilvl w:val="3"/>
          <w:numId w:val="9"/>
        </w:numPr>
        <w:rPr>
          <w:sz w:val="20"/>
        </w:rPr>
      </w:pPr>
      <w:r w:rsidRPr="00247793">
        <w:rPr>
          <w:sz w:val="20"/>
        </w:rPr>
        <w:t>Higher layer signaling</w:t>
      </w:r>
    </w:p>
    <w:p w14:paraId="1D0640D5" w14:textId="77777777" w:rsidR="001C1EAF" w:rsidRPr="00247793" w:rsidRDefault="001C1EAF" w:rsidP="001C1EAF">
      <w:pPr>
        <w:pStyle w:val="3GPPAgreements"/>
        <w:numPr>
          <w:ilvl w:val="1"/>
          <w:numId w:val="9"/>
        </w:numPr>
        <w:rPr>
          <w:sz w:val="20"/>
        </w:rPr>
      </w:pPr>
      <w:r w:rsidRPr="00247793">
        <w:rPr>
          <w:sz w:val="20"/>
        </w:rPr>
        <w:t>UE behavior to (re)-select scheduling UE(s)</w:t>
      </w:r>
    </w:p>
    <w:p w14:paraId="13F1EEBE" w14:textId="77777777" w:rsidR="001C1EAF" w:rsidRPr="00247793" w:rsidRDefault="001C1EAF" w:rsidP="001C1EAF">
      <w:pPr>
        <w:pStyle w:val="3GPPAgreements"/>
        <w:numPr>
          <w:ilvl w:val="1"/>
          <w:numId w:val="9"/>
        </w:numPr>
        <w:rPr>
          <w:sz w:val="20"/>
        </w:rPr>
      </w:pPr>
      <w:r w:rsidRPr="00247793">
        <w:rPr>
          <w:sz w:val="20"/>
        </w:rPr>
        <w:t>UE behavior to associate to scheduling UE(s)</w:t>
      </w:r>
    </w:p>
    <w:p w14:paraId="4360ADD0" w14:textId="77777777" w:rsidR="001C1EAF" w:rsidRPr="00247793" w:rsidRDefault="001C1EAF" w:rsidP="001C1EAF">
      <w:pPr>
        <w:pStyle w:val="3GPPAgreements"/>
        <w:numPr>
          <w:ilvl w:val="1"/>
          <w:numId w:val="9"/>
        </w:numPr>
        <w:rPr>
          <w:sz w:val="20"/>
        </w:rPr>
      </w:pPr>
      <w:r w:rsidRPr="00247793">
        <w:rPr>
          <w:sz w:val="20"/>
        </w:rPr>
        <w:t>UE behavior when scheduling UE stop scheduling</w:t>
      </w:r>
    </w:p>
    <w:p w14:paraId="6EF8E6A4" w14:textId="77777777" w:rsidR="001C1EAF" w:rsidRPr="00247793" w:rsidRDefault="001C1EAF" w:rsidP="001C1EAF">
      <w:pPr>
        <w:pStyle w:val="3GPPAgreements"/>
        <w:numPr>
          <w:ilvl w:val="1"/>
          <w:numId w:val="9"/>
        </w:numPr>
        <w:rPr>
          <w:sz w:val="20"/>
        </w:rPr>
      </w:pPr>
      <w:r w:rsidRPr="00247793">
        <w:rPr>
          <w:sz w:val="20"/>
        </w:rPr>
        <w:t>Resource management to address collision/interference and half-duplex issues b/w UEs scheduled by different scheduling UEs</w:t>
      </w:r>
    </w:p>
    <w:p w14:paraId="5DB518DD" w14:textId="77777777" w:rsidR="001C1EAF" w:rsidRPr="00247793" w:rsidRDefault="001C1EAF" w:rsidP="001C1EAF">
      <w:pPr>
        <w:pStyle w:val="3GPPAgreements"/>
        <w:numPr>
          <w:ilvl w:val="1"/>
          <w:numId w:val="9"/>
        </w:numPr>
        <w:rPr>
          <w:sz w:val="20"/>
        </w:rPr>
      </w:pPr>
      <w:r w:rsidRPr="00247793">
        <w:rPr>
          <w:sz w:val="20"/>
        </w:rPr>
        <w:t>Relationship between scheduling UE and UE groups from upper layer perspective</w:t>
      </w:r>
    </w:p>
    <w:p w14:paraId="0787B6B9" w14:textId="77777777" w:rsidR="001C1EAF" w:rsidRPr="00247793" w:rsidRDefault="001C1EAF" w:rsidP="001C1EAF">
      <w:pPr>
        <w:pStyle w:val="3GPPAgreements"/>
        <w:numPr>
          <w:ilvl w:val="2"/>
          <w:numId w:val="9"/>
        </w:numPr>
        <w:rPr>
          <w:sz w:val="20"/>
        </w:rPr>
      </w:pPr>
      <w:r w:rsidRPr="00247793">
        <w:rPr>
          <w:sz w:val="20"/>
        </w:rPr>
        <w:t>Whether UEs from the same upper layer group are served by the same scheduling UE</w:t>
      </w:r>
    </w:p>
    <w:p w14:paraId="7C7981EA" w14:textId="77777777" w:rsidR="001C1EAF" w:rsidRPr="00247793" w:rsidRDefault="001C1EAF" w:rsidP="001C1EAF">
      <w:pPr>
        <w:pStyle w:val="3GPPAgreements"/>
        <w:numPr>
          <w:ilvl w:val="1"/>
          <w:numId w:val="9"/>
        </w:numPr>
        <w:rPr>
          <w:sz w:val="20"/>
        </w:rPr>
      </w:pPr>
      <w:r w:rsidRPr="00247793">
        <w:rPr>
          <w:sz w:val="20"/>
        </w:rPr>
        <w:t>Resources used for communication before UE is associated with a scheduling UE</w:t>
      </w:r>
    </w:p>
    <w:p w14:paraId="02A4C41A" w14:textId="5C79DC60" w:rsidR="005418B2" w:rsidRPr="001C1EAF" w:rsidRDefault="001C1EAF" w:rsidP="001C1EAF">
      <w:pPr>
        <w:pStyle w:val="3GPPAgreements"/>
        <w:numPr>
          <w:ilvl w:val="1"/>
          <w:numId w:val="9"/>
        </w:numPr>
        <w:rPr>
          <w:sz w:val="20"/>
        </w:rPr>
      </w:pPr>
      <w:r w:rsidRPr="00247793">
        <w:rPr>
          <w:sz w:val="20"/>
        </w:rPr>
        <w:t>Procedures to switch between Mode-2</w:t>
      </w:r>
      <w:r>
        <w:rPr>
          <w:sz w:val="20"/>
        </w:rPr>
        <w:t xml:space="preserve">(d) from/to other </w:t>
      </w:r>
      <w:proofErr w:type="spellStart"/>
      <w:r>
        <w:rPr>
          <w:sz w:val="20"/>
        </w:rPr>
        <w:t>submodes</w:t>
      </w:r>
      <w:proofErr w:type="spellEnd"/>
    </w:p>
    <w:p w14:paraId="29E065B8" w14:textId="6A212541" w:rsidR="005418B2" w:rsidRPr="006055AB" w:rsidRDefault="00BE0B42" w:rsidP="00012620">
      <w:pPr>
        <w:jc w:val="both"/>
        <w:rPr>
          <w:sz w:val="22"/>
          <w:szCs w:val="22"/>
        </w:rPr>
      </w:pPr>
      <w:r>
        <w:rPr>
          <w:sz w:val="22"/>
          <w:szCs w:val="22"/>
        </w:rPr>
        <w:t>In this contribution</w:t>
      </w:r>
      <w:r w:rsidR="00A04223" w:rsidRPr="006055AB">
        <w:rPr>
          <w:sz w:val="22"/>
          <w:szCs w:val="22"/>
        </w:rPr>
        <w:t xml:space="preserve">, we will discuss </w:t>
      </w:r>
      <w:r w:rsidR="00420926">
        <w:rPr>
          <w:sz w:val="22"/>
          <w:szCs w:val="22"/>
        </w:rPr>
        <w:t xml:space="preserve">and give our views on </w:t>
      </w:r>
      <w:r w:rsidR="00A04223" w:rsidRPr="006055AB">
        <w:rPr>
          <w:sz w:val="22"/>
          <w:szCs w:val="22"/>
        </w:rPr>
        <w:t xml:space="preserve">the issues that need to be considered for </w:t>
      </w:r>
      <w:r w:rsidR="00D05A04">
        <w:rPr>
          <w:sz w:val="22"/>
          <w:szCs w:val="22"/>
        </w:rPr>
        <w:t>resource allocation mechanism</w:t>
      </w:r>
      <w:r w:rsidR="00A04223" w:rsidRPr="006055AB">
        <w:rPr>
          <w:sz w:val="22"/>
          <w:szCs w:val="22"/>
        </w:rPr>
        <w:t xml:space="preserve"> in</w:t>
      </w:r>
      <w:r w:rsidR="004513F2" w:rsidRPr="006055AB">
        <w:rPr>
          <w:sz w:val="22"/>
          <w:szCs w:val="22"/>
        </w:rPr>
        <w:t xml:space="preserve"> NR-V2X</w:t>
      </w:r>
      <w:r w:rsidR="00A04223" w:rsidRPr="006055AB">
        <w:rPr>
          <w:sz w:val="22"/>
          <w:szCs w:val="22"/>
        </w:rPr>
        <w:t>.</w:t>
      </w:r>
    </w:p>
    <w:p w14:paraId="6E67036A" w14:textId="77777777" w:rsidR="00BE062D" w:rsidRPr="006055AB" w:rsidRDefault="00BE062D" w:rsidP="00012620">
      <w:pPr>
        <w:jc w:val="both"/>
        <w:rPr>
          <w:sz w:val="22"/>
          <w:szCs w:val="22"/>
        </w:rPr>
      </w:pPr>
    </w:p>
    <w:p w14:paraId="13A68B12" w14:textId="77777777" w:rsidR="00012620" w:rsidRPr="006055AB" w:rsidRDefault="00012620" w:rsidP="00012620">
      <w:pPr>
        <w:pStyle w:val="1"/>
        <w:spacing w:before="0"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Discussion</w:t>
      </w:r>
    </w:p>
    <w:p w14:paraId="7FFCAE13" w14:textId="1D89B65A" w:rsidR="00587BAD" w:rsidRPr="00CF0B74" w:rsidRDefault="00587BAD" w:rsidP="00CF0B74">
      <w:pPr>
        <w:spacing w:before="240" w:after="120"/>
        <w:jc w:val="both"/>
        <w:rPr>
          <w:b/>
          <w:u w:val="single"/>
        </w:rPr>
      </w:pPr>
      <w:r w:rsidRPr="00CF0B74">
        <w:rPr>
          <w:b/>
          <w:u w:val="single"/>
        </w:rPr>
        <w:t>Mode 2(a)</w:t>
      </w:r>
    </w:p>
    <w:p w14:paraId="20075B3D" w14:textId="2C3A1CDC" w:rsidR="00D75AB3" w:rsidRDefault="0033372B" w:rsidP="0033372B">
      <w:pPr>
        <w:jc w:val="both"/>
        <w:rPr>
          <w:sz w:val="22"/>
          <w:szCs w:val="22"/>
        </w:rPr>
      </w:pPr>
      <w:r>
        <w:rPr>
          <w:sz w:val="22"/>
          <w:szCs w:val="22"/>
        </w:rPr>
        <w:t>NR V2X is supposed to complement LTE V2X and targeted to support the traffics that LTE V2X cannot support</w:t>
      </w:r>
      <w:r w:rsidR="00E4177C">
        <w:rPr>
          <w:sz w:val="22"/>
          <w:szCs w:val="22"/>
        </w:rPr>
        <w:t>.</w:t>
      </w:r>
      <w:r>
        <w:rPr>
          <w:sz w:val="22"/>
          <w:szCs w:val="22"/>
        </w:rPr>
        <w:t xml:space="preserve"> These traffics may include both periodic and aperiodic. Furthermore, depending on some regional policy, NR V2X and LTE V2X may not be deployed simultaneously, which implies that NR V2X may also need to support the traffic that originally supposed to be supported by LTE V2X. The autonomous resource selection mechanism defined in Rel-14 LTE-V2X</w:t>
      </w:r>
      <w:r w:rsidR="006D674D">
        <w:rPr>
          <w:sz w:val="22"/>
          <w:szCs w:val="22"/>
        </w:rPr>
        <w:t xml:space="preserve"> </w:t>
      </w:r>
      <w:r>
        <w:rPr>
          <w:sz w:val="22"/>
          <w:szCs w:val="22"/>
        </w:rPr>
        <w:t xml:space="preserve">is tailored for periodic traffic, </w:t>
      </w:r>
      <w:r>
        <w:rPr>
          <w:sz w:val="22"/>
          <w:szCs w:val="22"/>
        </w:rPr>
        <w:lastRenderedPageBreak/>
        <w:t xml:space="preserve">and </w:t>
      </w:r>
      <w:r w:rsidR="00D75AB3">
        <w:rPr>
          <w:sz w:val="22"/>
          <w:szCs w:val="22"/>
        </w:rPr>
        <w:t xml:space="preserve">it has been justified that the performance of this mechanism is far beyond DSRC in the real network. Hence, it is desirable that LTE-V2X autonomous resource selection mechanism can be supported in NR V2X, such that periodic traffic can be well served with minimal specification efforts. </w:t>
      </w:r>
      <w:r w:rsidR="00EE2F2D">
        <w:rPr>
          <w:sz w:val="22"/>
          <w:szCs w:val="22"/>
        </w:rPr>
        <w:t>If LTE Mode 4 is supported in NR V2X, to ensure S-RSSI measurement used in LTE Mode 4 is accurate, periodic traffic and aperiodic traffic should be separated in different resource pools.</w:t>
      </w:r>
    </w:p>
    <w:p w14:paraId="1AD030F8" w14:textId="3CC549CB" w:rsidR="00AC1D59" w:rsidRPr="006055AB" w:rsidRDefault="00AC1D59" w:rsidP="00AC1D59">
      <w:pPr>
        <w:spacing w:before="240" w:after="60"/>
        <w:jc w:val="both"/>
        <w:rPr>
          <w:b/>
          <w:i/>
          <w:sz w:val="22"/>
          <w:szCs w:val="22"/>
        </w:rPr>
      </w:pPr>
      <w:r w:rsidRPr="006055AB">
        <w:rPr>
          <w:b/>
          <w:i/>
          <w:sz w:val="22"/>
          <w:szCs w:val="22"/>
        </w:rPr>
        <w:t xml:space="preserve">Proposal </w:t>
      </w:r>
      <w:r>
        <w:rPr>
          <w:b/>
          <w:i/>
          <w:sz w:val="22"/>
          <w:szCs w:val="22"/>
        </w:rPr>
        <w:t>1</w:t>
      </w:r>
      <w:r w:rsidRPr="006055AB">
        <w:rPr>
          <w:b/>
          <w:i/>
          <w:sz w:val="22"/>
          <w:szCs w:val="22"/>
        </w:rPr>
        <w:t xml:space="preserve">: </w:t>
      </w:r>
    </w:p>
    <w:p w14:paraId="3FF35BA8" w14:textId="1E80D2A4" w:rsidR="00AC1D59" w:rsidRDefault="00AC1D59" w:rsidP="00AC1D59">
      <w:pPr>
        <w:pStyle w:val="a5"/>
        <w:numPr>
          <w:ilvl w:val="0"/>
          <w:numId w:val="4"/>
        </w:numPr>
        <w:jc w:val="both"/>
        <w:rPr>
          <w:rFonts w:ascii="Times New Roman" w:hAnsi="Times New Roman"/>
          <w:b/>
          <w:i/>
        </w:rPr>
      </w:pPr>
      <w:r>
        <w:rPr>
          <w:rFonts w:ascii="Times New Roman" w:hAnsi="Times New Roman"/>
          <w:b/>
          <w:i/>
        </w:rPr>
        <w:t>LTE-V2X autonomous resource selection mechanism</w:t>
      </w:r>
      <w:r w:rsidR="006D674D">
        <w:rPr>
          <w:rFonts w:ascii="Times New Roman" w:hAnsi="Times New Roman"/>
          <w:b/>
          <w:i/>
        </w:rPr>
        <w:t xml:space="preserve"> (LTE Mode 4)</w:t>
      </w:r>
      <w:r>
        <w:rPr>
          <w:rFonts w:ascii="Times New Roman" w:hAnsi="Times New Roman"/>
          <w:b/>
          <w:i/>
        </w:rPr>
        <w:t xml:space="preserve"> should be supported </w:t>
      </w:r>
      <w:r w:rsidR="00494ECF">
        <w:rPr>
          <w:rFonts w:ascii="Times New Roman" w:hAnsi="Times New Roman"/>
          <w:b/>
          <w:i/>
        </w:rPr>
        <w:t>for periodic traffic in NR V2X.</w:t>
      </w:r>
    </w:p>
    <w:p w14:paraId="72BDF36A" w14:textId="77777777" w:rsidR="00B81996" w:rsidRDefault="00B81996" w:rsidP="00D455B6">
      <w:pPr>
        <w:jc w:val="both"/>
        <w:rPr>
          <w:sz w:val="22"/>
          <w:szCs w:val="22"/>
          <w:lang w:val="en-AU"/>
        </w:rPr>
      </w:pPr>
    </w:p>
    <w:p w14:paraId="5D5B6CD0" w14:textId="511FCECB" w:rsidR="000C5F00" w:rsidRDefault="00681DEE" w:rsidP="00D455B6">
      <w:pPr>
        <w:jc w:val="both"/>
        <w:rPr>
          <w:sz w:val="22"/>
          <w:szCs w:val="22"/>
        </w:rPr>
      </w:pPr>
      <w:r>
        <w:rPr>
          <w:sz w:val="22"/>
          <w:szCs w:val="22"/>
        </w:rPr>
        <w:t>Sensing procedure is used to identify resources reserved by other UEs or r</w:t>
      </w:r>
      <w:r w:rsidR="00D036E6">
        <w:rPr>
          <w:sz w:val="22"/>
          <w:szCs w:val="22"/>
        </w:rPr>
        <w:t>esources wi</w:t>
      </w:r>
      <w:r w:rsidR="006E0CCF">
        <w:rPr>
          <w:sz w:val="22"/>
          <w:szCs w:val="22"/>
        </w:rPr>
        <w:t>th high interference</w:t>
      </w:r>
      <w:r w:rsidR="00E4177C">
        <w:rPr>
          <w:sz w:val="22"/>
          <w:szCs w:val="22"/>
        </w:rPr>
        <w:t>, such that these resources can be precluded in the resource (re-)selectin procedure</w:t>
      </w:r>
      <w:r w:rsidR="006E0CCF">
        <w:rPr>
          <w:sz w:val="22"/>
          <w:szCs w:val="22"/>
        </w:rPr>
        <w:t>.</w:t>
      </w:r>
      <w:r>
        <w:rPr>
          <w:sz w:val="22"/>
          <w:szCs w:val="22"/>
        </w:rPr>
        <w:t xml:space="preserve"> </w:t>
      </w:r>
      <w:r w:rsidR="00894BA8">
        <w:rPr>
          <w:sz w:val="22"/>
          <w:szCs w:val="22"/>
        </w:rPr>
        <w:t xml:space="preserve">In the last RAN1 meeting, it is agreed that sensing procedure in NR V2X includes at least SCI decoding from other UEs. </w:t>
      </w:r>
      <w:r w:rsidR="000C5F00">
        <w:rPr>
          <w:sz w:val="22"/>
          <w:szCs w:val="22"/>
        </w:rPr>
        <w:t xml:space="preserve">In our view, based on SCI decoding the sensing UE should at least identify the resources that have been reserved by other UEs in the upcoming slots or upcoming symbols. </w:t>
      </w:r>
      <w:r w:rsidR="001F347D">
        <w:rPr>
          <w:sz w:val="22"/>
          <w:szCs w:val="22"/>
        </w:rPr>
        <w:t xml:space="preserve">The sensing procedure is highly related to the </w:t>
      </w:r>
      <w:r w:rsidR="004B74F4">
        <w:rPr>
          <w:sz w:val="22"/>
          <w:szCs w:val="22"/>
        </w:rPr>
        <w:t>location of the decoded SCI and reserved resources indicated in the decoded SCI. Basically,</w:t>
      </w:r>
      <w:r w:rsidR="000C5F00">
        <w:rPr>
          <w:sz w:val="22"/>
          <w:szCs w:val="22"/>
        </w:rPr>
        <w:t xml:space="preserve"> there are four possible cases</w:t>
      </w:r>
      <w:r w:rsidR="006F09C6">
        <w:rPr>
          <w:sz w:val="22"/>
          <w:szCs w:val="22"/>
        </w:rPr>
        <w:t xml:space="preserve"> </w:t>
      </w:r>
      <w:r w:rsidR="006B29AC">
        <w:rPr>
          <w:sz w:val="22"/>
          <w:szCs w:val="22"/>
        </w:rPr>
        <w:t xml:space="preserve">on </w:t>
      </w:r>
      <w:r w:rsidR="006F09C6">
        <w:rPr>
          <w:sz w:val="22"/>
          <w:szCs w:val="22"/>
        </w:rPr>
        <w:t>resource reservation indicated by SCI</w:t>
      </w:r>
      <w:r w:rsidR="000C5F00">
        <w:rPr>
          <w:sz w:val="22"/>
          <w:szCs w:val="22"/>
        </w:rPr>
        <w:t>:</w:t>
      </w:r>
    </w:p>
    <w:p w14:paraId="69C2EA9C" w14:textId="2FEEA666" w:rsidR="000C5F00" w:rsidRPr="00764449" w:rsidRDefault="000C5F00" w:rsidP="00764449">
      <w:pPr>
        <w:pStyle w:val="a5"/>
        <w:numPr>
          <w:ilvl w:val="0"/>
          <w:numId w:val="4"/>
        </w:numPr>
        <w:jc w:val="both"/>
        <w:rPr>
          <w:rFonts w:ascii="Times New Roman" w:hAnsi="Times New Roman"/>
        </w:rPr>
      </w:pPr>
      <w:r w:rsidRPr="00764449">
        <w:rPr>
          <w:rFonts w:ascii="Times New Roman" w:hAnsi="Times New Roman"/>
        </w:rPr>
        <w:t>Case 1: resources reserved semi-statically;</w:t>
      </w:r>
    </w:p>
    <w:p w14:paraId="05F0C738" w14:textId="35B876C6" w:rsidR="000C5F00" w:rsidRPr="00764449" w:rsidRDefault="000C5F00" w:rsidP="00764449">
      <w:pPr>
        <w:pStyle w:val="a5"/>
        <w:numPr>
          <w:ilvl w:val="0"/>
          <w:numId w:val="4"/>
        </w:numPr>
        <w:jc w:val="both"/>
        <w:rPr>
          <w:rFonts w:ascii="Times New Roman" w:hAnsi="Times New Roman"/>
        </w:rPr>
      </w:pPr>
      <w:r w:rsidRPr="00764449">
        <w:rPr>
          <w:rFonts w:ascii="Times New Roman" w:hAnsi="Times New Roman"/>
        </w:rPr>
        <w:t>Case 2: resources reserved for retransmission of a TB;</w:t>
      </w:r>
    </w:p>
    <w:p w14:paraId="4164AD10" w14:textId="56751018" w:rsidR="000C5F00" w:rsidRPr="00764449" w:rsidRDefault="000C5F00" w:rsidP="00764449">
      <w:pPr>
        <w:pStyle w:val="a5"/>
        <w:numPr>
          <w:ilvl w:val="0"/>
          <w:numId w:val="4"/>
        </w:numPr>
        <w:jc w:val="both"/>
        <w:rPr>
          <w:rFonts w:ascii="Times New Roman" w:hAnsi="Times New Roman"/>
        </w:rPr>
      </w:pPr>
      <w:r w:rsidRPr="00764449">
        <w:rPr>
          <w:rFonts w:ascii="Times New Roman" w:hAnsi="Times New Roman"/>
        </w:rPr>
        <w:t>Case 3: resources reserved dynamically for initial transmission of a TB in upcoming slot;</w:t>
      </w:r>
    </w:p>
    <w:p w14:paraId="40D4A6C7" w14:textId="72B2C2CF" w:rsidR="00894BA8" w:rsidRPr="00764449" w:rsidRDefault="000C5F00" w:rsidP="00764449">
      <w:pPr>
        <w:pStyle w:val="a5"/>
        <w:numPr>
          <w:ilvl w:val="0"/>
          <w:numId w:val="4"/>
        </w:numPr>
        <w:jc w:val="both"/>
        <w:rPr>
          <w:rFonts w:ascii="Times New Roman" w:hAnsi="Times New Roman"/>
        </w:rPr>
      </w:pPr>
      <w:r w:rsidRPr="00764449">
        <w:rPr>
          <w:rFonts w:ascii="Times New Roman" w:hAnsi="Times New Roman"/>
        </w:rPr>
        <w:t xml:space="preserve">Case 4: resources reserved dynamically for initial transmission of a TB in the same slot; </w:t>
      </w:r>
    </w:p>
    <w:p w14:paraId="7CA0289B" w14:textId="1762ABF4" w:rsidR="00985E3A" w:rsidRDefault="00925018" w:rsidP="00925018">
      <w:pPr>
        <w:jc w:val="center"/>
        <w:rPr>
          <w:sz w:val="22"/>
          <w:szCs w:val="22"/>
        </w:rPr>
      </w:pPr>
      <w:r>
        <w:object w:dxaOrig="11511" w:dyaOrig="7051" w14:anchorId="5D088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47pt" o:ole="">
            <v:imagedata r:id="rId8" o:title=""/>
          </v:shape>
          <o:OLEObject Type="Embed" ProgID="Visio.Drawing.15" ShapeID="_x0000_i1025" DrawAspect="Content" ObjectID="_1608726841" r:id="rId9"/>
        </w:object>
      </w:r>
    </w:p>
    <w:p w14:paraId="7CEDAC63" w14:textId="6D44F8A5" w:rsidR="00EE2F2D" w:rsidRPr="00EE2F2D" w:rsidRDefault="00EE2F2D" w:rsidP="00EE2F2D">
      <w:pPr>
        <w:jc w:val="center"/>
        <w:rPr>
          <w:b/>
          <w:sz w:val="22"/>
          <w:szCs w:val="22"/>
        </w:rPr>
      </w:pPr>
      <w:r w:rsidRPr="00EE2F2D">
        <w:rPr>
          <w:b/>
          <w:sz w:val="22"/>
          <w:szCs w:val="22"/>
        </w:rPr>
        <w:t>Figure 1</w:t>
      </w:r>
      <w:r w:rsidR="00D34B67">
        <w:rPr>
          <w:b/>
          <w:sz w:val="22"/>
          <w:szCs w:val="22"/>
        </w:rPr>
        <w:t xml:space="preserve"> 4 cases on resource reservation indicated in the decoded SCI</w:t>
      </w:r>
    </w:p>
    <w:p w14:paraId="2683A8D6" w14:textId="77777777" w:rsidR="00A94CE6" w:rsidRDefault="00A94CE6" w:rsidP="00985E3A">
      <w:pPr>
        <w:jc w:val="both"/>
        <w:rPr>
          <w:sz w:val="22"/>
          <w:szCs w:val="22"/>
        </w:rPr>
      </w:pPr>
    </w:p>
    <w:p w14:paraId="5008BE2A" w14:textId="1F5BC725" w:rsidR="005654E1" w:rsidRDefault="00CA6195" w:rsidP="00D455B6">
      <w:pPr>
        <w:jc w:val="both"/>
        <w:rPr>
          <w:sz w:val="22"/>
          <w:szCs w:val="22"/>
        </w:rPr>
      </w:pPr>
      <w:r>
        <w:rPr>
          <w:sz w:val="22"/>
          <w:szCs w:val="22"/>
        </w:rPr>
        <w:t>Case 1may occur when there is a UE with semi-persistent transmission in the resource pool</w:t>
      </w:r>
      <w:r w:rsidR="00BE7A96">
        <w:rPr>
          <w:sz w:val="22"/>
          <w:szCs w:val="22"/>
        </w:rPr>
        <w:t xml:space="preserve"> (although we prefer dedicated resource pool for semi-persistent transmission)</w:t>
      </w:r>
      <w:r w:rsidR="00EE2F2D">
        <w:rPr>
          <w:sz w:val="22"/>
          <w:szCs w:val="22"/>
        </w:rPr>
        <w:t xml:space="preserve">. </w:t>
      </w:r>
      <w:r w:rsidR="005654E1">
        <w:rPr>
          <w:sz w:val="22"/>
          <w:szCs w:val="22"/>
        </w:rPr>
        <w:t>In this case, SCI should convey information of resource reservation period and also indicate how many periods the resource will</w:t>
      </w:r>
      <w:r w:rsidR="00867CBC">
        <w:rPr>
          <w:sz w:val="22"/>
          <w:szCs w:val="22"/>
        </w:rPr>
        <w:t xml:space="preserve"> be reserved, similar as LTE Mode 4</w:t>
      </w:r>
      <w:r w:rsidR="005654E1">
        <w:rPr>
          <w:sz w:val="22"/>
          <w:szCs w:val="22"/>
        </w:rPr>
        <w:t>.</w:t>
      </w:r>
    </w:p>
    <w:p w14:paraId="6BD9B31F" w14:textId="77777777" w:rsidR="005654E1" w:rsidRDefault="005654E1" w:rsidP="00D455B6">
      <w:pPr>
        <w:jc w:val="both"/>
        <w:rPr>
          <w:sz w:val="22"/>
          <w:szCs w:val="22"/>
        </w:rPr>
      </w:pPr>
    </w:p>
    <w:p w14:paraId="4B2DC101" w14:textId="77777777" w:rsidR="005654E1" w:rsidRDefault="008B57B6" w:rsidP="00D455B6">
      <w:pPr>
        <w:jc w:val="both"/>
        <w:rPr>
          <w:sz w:val="22"/>
          <w:szCs w:val="22"/>
        </w:rPr>
      </w:pPr>
      <w:r>
        <w:rPr>
          <w:sz w:val="22"/>
          <w:szCs w:val="22"/>
        </w:rPr>
        <w:t xml:space="preserve">In </w:t>
      </w:r>
      <w:r w:rsidR="006E5B0F">
        <w:rPr>
          <w:sz w:val="22"/>
          <w:szCs w:val="22"/>
        </w:rPr>
        <w:t xml:space="preserve">Case 2 </w:t>
      </w:r>
      <w:r>
        <w:rPr>
          <w:sz w:val="22"/>
          <w:szCs w:val="22"/>
        </w:rPr>
        <w:t>one TB is transmitted multiple times, and the SCI indicates the resources for both initial transmission and retransmissions</w:t>
      </w:r>
      <w:r w:rsidR="006E5B0F">
        <w:rPr>
          <w:sz w:val="22"/>
          <w:szCs w:val="22"/>
        </w:rPr>
        <w:t xml:space="preserve">. </w:t>
      </w:r>
    </w:p>
    <w:p w14:paraId="2ECF4437" w14:textId="77777777" w:rsidR="005654E1" w:rsidRDefault="005654E1" w:rsidP="00D455B6">
      <w:pPr>
        <w:jc w:val="both"/>
        <w:rPr>
          <w:sz w:val="22"/>
          <w:szCs w:val="22"/>
        </w:rPr>
      </w:pPr>
    </w:p>
    <w:p w14:paraId="5871E638" w14:textId="468DF621" w:rsidR="005654E1" w:rsidRDefault="004C3C9C" w:rsidP="00D455B6">
      <w:pPr>
        <w:jc w:val="both"/>
        <w:rPr>
          <w:sz w:val="22"/>
          <w:szCs w:val="22"/>
        </w:rPr>
      </w:pPr>
      <w:r>
        <w:rPr>
          <w:sz w:val="22"/>
          <w:szCs w:val="22"/>
        </w:rPr>
        <w:t>In Case 3, i</w:t>
      </w:r>
      <w:r w:rsidR="008B57B6">
        <w:rPr>
          <w:sz w:val="22"/>
          <w:szCs w:val="22"/>
        </w:rPr>
        <w:t>t is assumed that a new SCI format is</w:t>
      </w:r>
      <w:r w:rsidR="006E5B0F">
        <w:rPr>
          <w:sz w:val="22"/>
          <w:szCs w:val="22"/>
        </w:rPr>
        <w:t xml:space="preserve"> defined</w:t>
      </w:r>
      <w:r>
        <w:rPr>
          <w:sz w:val="22"/>
          <w:szCs w:val="22"/>
        </w:rPr>
        <w:t xml:space="preserve"> </w:t>
      </w:r>
      <w:r w:rsidR="006E5B0F">
        <w:rPr>
          <w:sz w:val="22"/>
          <w:szCs w:val="22"/>
        </w:rPr>
        <w:t xml:space="preserve">for reservation indication, </w:t>
      </w:r>
      <w:r w:rsidR="00771756">
        <w:rPr>
          <w:sz w:val="22"/>
          <w:szCs w:val="22"/>
        </w:rPr>
        <w:t xml:space="preserve">the SCI is transmitted </w:t>
      </w:r>
      <w:r w:rsidR="00D907BA">
        <w:rPr>
          <w:sz w:val="22"/>
          <w:szCs w:val="22"/>
        </w:rPr>
        <w:t>several slots before</w:t>
      </w:r>
      <w:r w:rsidR="00771756">
        <w:rPr>
          <w:sz w:val="22"/>
          <w:szCs w:val="22"/>
        </w:rPr>
        <w:t xml:space="preserve"> the </w:t>
      </w:r>
      <w:r w:rsidR="00D907BA">
        <w:rPr>
          <w:sz w:val="22"/>
          <w:szCs w:val="22"/>
        </w:rPr>
        <w:t>associated PSSCH</w:t>
      </w:r>
      <w:r w:rsidR="00771756">
        <w:rPr>
          <w:sz w:val="22"/>
          <w:szCs w:val="22"/>
        </w:rPr>
        <w:t xml:space="preserve">. </w:t>
      </w:r>
      <w:r w:rsidR="006E4D7E">
        <w:rPr>
          <w:sz w:val="22"/>
          <w:szCs w:val="22"/>
        </w:rPr>
        <w:t>The new SCI enables other UEs to identify the reserved resource in advance, however it may create new problems</w:t>
      </w:r>
      <w:r w:rsidR="00C4434F">
        <w:rPr>
          <w:sz w:val="22"/>
          <w:szCs w:val="22"/>
        </w:rPr>
        <w:t>. E</w:t>
      </w:r>
      <w:r w:rsidR="006E4D7E">
        <w:rPr>
          <w:sz w:val="22"/>
          <w:szCs w:val="22"/>
        </w:rPr>
        <w:t xml:space="preserve">.g. the </w:t>
      </w:r>
      <w:r w:rsidR="00D907BA">
        <w:rPr>
          <w:sz w:val="22"/>
          <w:szCs w:val="22"/>
        </w:rPr>
        <w:t>PSCCH</w:t>
      </w:r>
      <w:r w:rsidR="006E4D7E">
        <w:rPr>
          <w:sz w:val="22"/>
          <w:szCs w:val="22"/>
        </w:rPr>
        <w:t xml:space="preserve"> carrying the new SCI </w:t>
      </w:r>
      <w:r w:rsidR="00C4434F">
        <w:rPr>
          <w:sz w:val="22"/>
          <w:szCs w:val="22"/>
        </w:rPr>
        <w:t xml:space="preserve">and the associated PSSCH may be transmitted in different slot, </w:t>
      </w:r>
      <w:r w:rsidR="008142BE">
        <w:rPr>
          <w:sz w:val="22"/>
          <w:szCs w:val="22"/>
        </w:rPr>
        <w:t xml:space="preserve">to avoid the AGC issue, the PSCCH </w:t>
      </w:r>
      <w:r w:rsidR="008142BE">
        <w:rPr>
          <w:sz w:val="22"/>
          <w:szCs w:val="22"/>
        </w:rPr>
        <w:lastRenderedPageBreak/>
        <w:t>should occupy the entire slot</w:t>
      </w:r>
      <w:r w:rsidR="00C4434F">
        <w:rPr>
          <w:sz w:val="22"/>
          <w:szCs w:val="22"/>
        </w:rPr>
        <w:t xml:space="preserve">, </w:t>
      </w:r>
      <w:r w:rsidR="008142BE">
        <w:rPr>
          <w:sz w:val="22"/>
          <w:szCs w:val="22"/>
        </w:rPr>
        <w:t>which implies a new PSCCH structure. Moreover, a</w:t>
      </w:r>
      <w:r w:rsidR="003E4EF6">
        <w:rPr>
          <w:sz w:val="22"/>
          <w:szCs w:val="22"/>
        </w:rPr>
        <w:t>s</w:t>
      </w:r>
      <w:r w:rsidR="003E4EF6" w:rsidRPr="003E4EF6">
        <w:rPr>
          <w:sz w:val="22"/>
          <w:szCs w:val="22"/>
        </w:rPr>
        <w:t xml:space="preserve"> the performance of the </w:t>
      </w:r>
      <w:r w:rsidR="00DF5EEF">
        <w:rPr>
          <w:sz w:val="22"/>
          <w:szCs w:val="22"/>
        </w:rPr>
        <w:t>sensing procedure in this case is highly dependent</w:t>
      </w:r>
      <w:r w:rsidR="003E4EF6" w:rsidRPr="003E4EF6">
        <w:rPr>
          <w:sz w:val="22"/>
          <w:szCs w:val="22"/>
        </w:rPr>
        <w:t xml:space="preserve"> on the decoding of</w:t>
      </w:r>
      <w:r w:rsidR="00DF5EEF">
        <w:rPr>
          <w:sz w:val="22"/>
          <w:szCs w:val="22"/>
        </w:rPr>
        <w:t xml:space="preserve"> the new SCI</w:t>
      </w:r>
      <w:r w:rsidR="003E4EF6" w:rsidRPr="003E4EF6">
        <w:rPr>
          <w:sz w:val="22"/>
          <w:szCs w:val="22"/>
        </w:rPr>
        <w:t xml:space="preserve">, an effective way to avoid resource collision and half-duplex constraint on the resources for the </w:t>
      </w:r>
      <w:r w:rsidR="00DF5EEF">
        <w:rPr>
          <w:sz w:val="22"/>
          <w:szCs w:val="22"/>
        </w:rPr>
        <w:t>PSCCH carrying the new SCI</w:t>
      </w:r>
      <w:r w:rsidR="003E4EF6" w:rsidRPr="003E4EF6">
        <w:rPr>
          <w:sz w:val="22"/>
          <w:szCs w:val="22"/>
        </w:rPr>
        <w:t xml:space="preserve"> is indispensable. </w:t>
      </w:r>
    </w:p>
    <w:p w14:paraId="4A0FC981" w14:textId="77777777" w:rsidR="005654E1" w:rsidRDefault="005654E1" w:rsidP="00D455B6">
      <w:pPr>
        <w:jc w:val="both"/>
        <w:rPr>
          <w:sz w:val="22"/>
          <w:szCs w:val="22"/>
        </w:rPr>
      </w:pPr>
    </w:p>
    <w:p w14:paraId="6AFCB564" w14:textId="34BC6A20" w:rsidR="00985E3A" w:rsidRDefault="00BB1255" w:rsidP="00D455B6">
      <w:pPr>
        <w:jc w:val="both"/>
        <w:rPr>
          <w:sz w:val="22"/>
          <w:szCs w:val="22"/>
        </w:rPr>
      </w:pPr>
      <w:r>
        <w:rPr>
          <w:sz w:val="22"/>
          <w:szCs w:val="22"/>
        </w:rPr>
        <w:t xml:space="preserve">In case 4 sensing UE identifies the reserved resources based on SCI transmitted in the same slot. In this case, </w:t>
      </w:r>
      <w:r w:rsidR="00B81996">
        <w:rPr>
          <w:sz w:val="22"/>
          <w:szCs w:val="22"/>
        </w:rPr>
        <w:t>if the symbols after the SCI is not reserved by other UE</w:t>
      </w:r>
      <w:r w:rsidR="003C3D2D">
        <w:rPr>
          <w:sz w:val="22"/>
          <w:szCs w:val="22"/>
        </w:rPr>
        <w:t>s</w:t>
      </w:r>
      <w:r w:rsidR="00B81996">
        <w:rPr>
          <w:sz w:val="22"/>
          <w:szCs w:val="22"/>
        </w:rPr>
        <w:t xml:space="preserve">, </w:t>
      </w:r>
      <w:r>
        <w:rPr>
          <w:sz w:val="22"/>
          <w:szCs w:val="22"/>
        </w:rPr>
        <w:t>in order to use the resource in the symb</w:t>
      </w:r>
      <w:r w:rsidR="00A94CE6">
        <w:rPr>
          <w:sz w:val="22"/>
          <w:szCs w:val="22"/>
        </w:rPr>
        <w:t>ols, additional TX</w:t>
      </w:r>
      <w:r>
        <w:rPr>
          <w:sz w:val="22"/>
          <w:szCs w:val="22"/>
        </w:rPr>
        <w:t>/Rx switching time (to switch from sensing to transmission)</w:t>
      </w:r>
      <w:r w:rsidR="008736CC">
        <w:rPr>
          <w:sz w:val="22"/>
          <w:szCs w:val="22"/>
        </w:rPr>
        <w:t xml:space="preserve">, additional AGC settling time, and </w:t>
      </w:r>
      <w:r w:rsidR="00F12E9B">
        <w:rPr>
          <w:sz w:val="22"/>
          <w:szCs w:val="22"/>
        </w:rPr>
        <w:t xml:space="preserve">additional </w:t>
      </w:r>
      <w:r w:rsidR="00407C53">
        <w:rPr>
          <w:sz w:val="22"/>
          <w:szCs w:val="22"/>
        </w:rPr>
        <w:t>SCI transmission occasion are necessary.</w:t>
      </w:r>
      <w:r w:rsidR="00A94CE6">
        <w:rPr>
          <w:sz w:val="22"/>
          <w:szCs w:val="22"/>
        </w:rPr>
        <w:t xml:space="preserve"> </w:t>
      </w:r>
    </w:p>
    <w:p w14:paraId="50BBD8AF" w14:textId="77777777" w:rsidR="004553E8" w:rsidRDefault="004553E8" w:rsidP="004553E8">
      <w:pPr>
        <w:jc w:val="both"/>
        <w:rPr>
          <w:sz w:val="22"/>
          <w:szCs w:val="22"/>
        </w:rPr>
      </w:pPr>
    </w:p>
    <w:p w14:paraId="72E39C6D" w14:textId="73C61E1A" w:rsidR="008E2AC5" w:rsidRDefault="004553E8" w:rsidP="004553E8">
      <w:pPr>
        <w:jc w:val="both"/>
        <w:rPr>
          <w:sz w:val="22"/>
          <w:szCs w:val="22"/>
        </w:rPr>
      </w:pPr>
      <w:r w:rsidRPr="004553E8">
        <w:rPr>
          <w:sz w:val="22"/>
          <w:szCs w:val="22"/>
        </w:rPr>
        <w:t xml:space="preserve">Furthermore, </w:t>
      </w:r>
      <w:r w:rsidR="008E2AC5">
        <w:rPr>
          <w:sz w:val="22"/>
          <w:szCs w:val="22"/>
        </w:rPr>
        <w:t>a reserved resource can also be reused by another UE if the energy on the resource is low, hence, sidelink measurement should be performed to evaluate the energy on the reserved resource. In Case 1 and Case 2, sidelink measurement can be performed on the PSSCH transmitted in the SCI slot. In Case 3 and Case 4, sidelink measurement on the decoded SCI can be used to estimate the energy on the reserved resources</w:t>
      </w:r>
      <w:r w:rsidR="00796CAD">
        <w:rPr>
          <w:sz w:val="22"/>
          <w:szCs w:val="22"/>
        </w:rPr>
        <w:t xml:space="preserve">. </w:t>
      </w:r>
      <w:r w:rsidR="005E5B5E">
        <w:rPr>
          <w:sz w:val="22"/>
          <w:szCs w:val="22"/>
        </w:rPr>
        <w:t xml:space="preserve">The time scale for sensing depends on which case is supported, e.g. in Case 1, the sensing time scale should be as long as the transmission period of the UE using semi-persistent transmission such that all semi-persistent reservation can be identified. </w:t>
      </w:r>
    </w:p>
    <w:p w14:paraId="127DC761" w14:textId="7E75B040" w:rsidR="00124ACA" w:rsidRDefault="00124ACA" w:rsidP="004553E8">
      <w:pPr>
        <w:jc w:val="both"/>
        <w:rPr>
          <w:sz w:val="22"/>
          <w:szCs w:val="22"/>
        </w:rPr>
      </w:pPr>
    </w:p>
    <w:p w14:paraId="2AF9EE91" w14:textId="77777777" w:rsidR="00124ACA" w:rsidRPr="006055AB" w:rsidRDefault="00124ACA" w:rsidP="00124ACA">
      <w:pPr>
        <w:spacing w:before="120" w:after="120"/>
        <w:jc w:val="both"/>
        <w:rPr>
          <w:b/>
          <w:i/>
          <w:sz w:val="22"/>
          <w:szCs w:val="22"/>
        </w:rPr>
      </w:pPr>
      <w:r w:rsidRPr="006055AB">
        <w:rPr>
          <w:b/>
          <w:i/>
          <w:sz w:val="22"/>
          <w:szCs w:val="22"/>
        </w:rPr>
        <w:t xml:space="preserve">Proposal </w:t>
      </w:r>
      <w:r>
        <w:rPr>
          <w:b/>
          <w:i/>
          <w:sz w:val="22"/>
          <w:szCs w:val="22"/>
        </w:rPr>
        <w:t>2</w:t>
      </w:r>
      <w:r w:rsidRPr="006055AB">
        <w:rPr>
          <w:b/>
          <w:i/>
          <w:sz w:val="22"/>
          <w:szCs w:val="22"/>
        </w:rPr>
        <w:t xml:space="preserve">: </w:t>
      </w:r>
    </w:p>
    <w:p w14:paraId="5141FA41" w14:textId="09D1E12A" w:rsidR="00124ACA" w:rsidRDefault="00124ACA" w:rsidP="00124ACA">
      <w:pPr>
        <w:pStyle w:val="a5"/>
        <w:numPr>
          <w:ilvl w:val="0"/>
          <w:numId w:val="3"/>
        </w:numPr>
        <w:jc w:val="both"/>
        <w:rPr>
          <w:rFonts w:ascii="Times New Roman" w:hAnsi="Times New Roman"/>
          <w:b/>
          <w:i/>
        </w:rPr>
      </w:pPr>
      <w:r>
        <w:rPr>
          <w:rFonts w:ascii="Times New Roman" w:hAnsi="Times New Roman"/>
          <w:b/>
          <w:i/>
        </w:rPr>
        <w:t>SCI decoding should at least provide resource reservation information of other UEs;</w:t>
      </w:r>
    </w:p>
    <w:p w14:paraId="53B7C5FF" w14:textId="79198CEC" w:rsidR="00124ACA" w:rsidRDefault="00124ACA" w:rsidP="00124ACA">
      <w:pPr>
        <w:pStyle w:val="a5"/>
        <w:numPr>
          <w:ilvl w:val="0"/>
          <w:numId w:val="3"/>
        </w:numPr>
        <w:jc w:val="both"/>
        <w:rPr>
          <w:rFonts w:ascii="Times New Roman" w:hAnsi="Times New Roman"/>
          <w:b/>
          <w:i/>
        </w:rPr>
      </w:pPr>
      <w:r>
        <w:rPr>
          <w:rFonts w:ascii="Times New Roman" w:hAnsi="Times New Roman"/>
          <w:b/>
          <w:i/>
        </w:rPr>
        <w:t>Sidelink measurement should be performed during sensing procedure;</w:t>
      </w:r>
    </w:p>
    <w:p w14:paraId="03F7905F" w14:textId="3B570CC3" w:rsidR="00124ACA" w:rsidRPr="005D1E94" w:rsidRDefault="00124ACA" w:rsidP="004553E8">
      <w:pPr>
        <w:pStyle w:val="a5"/>
        <w:numPr>
          <w:ilvl w:val="0"/>
          <w:numId w:val="3"/>
        </w:numPr>
        <w:jc w:val="both"/>
        <w:rPr>
          <w:rFonts w:ascii="Times New Roman" w:hAnsi="Times New Roman"/>
          <w:b/>
          <w:i/>
        </w:rPr>
      </w:pPr>
      <w:r>
        <w:rPr>
          <w:rFonts w:ascii="Times New Roman" w:hAnsi="Times New Roman"/>
          <w:b/>
          <w:i/>
        </w:rPr>
        <w:t xml:space="preserve">Further study which one or some of cases on </w:t>
      </w:r>
      <w:r w:rsidR="006F09C6" w:rsidRPr="006F09C6">
        <w:rPr>
          <w:rFonts w:ascii="Times New Roman" w:hAnsi="Times New Roman"/>
          <w:b/>
          <w:i/>
        </w:rPr>
        <w:t xml:space="preserve">resource reservation indicated by SCI </w:t>
      </w:r>
      <w:r w:rsidR="005C407F">
        <w:rPr>
          <w:rFonts w:ascii="Times New Roman" w:hAnsi="Times New Roman"/>
          <w:b/>
          <w:i/>
        </w:rPr>
        <w:t>should be supported in NR V2X.</w:t>
      </w:r>
    </w:p>
    <w:p w14:paraId="4A1E78F4" w14:textId="7169C85B" w:rsidR="0098537E" w:rsidRPr="00BA072C" w:rsidRDefault="0098537E" w:rsidP="0098537E">
      <w:pPr>
        <w:spacing w:before="240" w:after="120"/>
        <w:jc w:val="both"/>
        <w:rPr>
          <w:b/>
          <w:u w:val="single"/>
        </w:rPr>
      </w:pPr>
      <w:r w:rsidRPr="00E640D5">
        <w:rPr>
          <w:b/>
          <w:u w:val="single"/>
        </w:rPr>
        <w:t>Mode-2(</w:t>
      </w:r>
      <w:r>
        <w:rPr>
          <w:b/>
          <w:u w:val="single"/>
        </w:rPr>
        <w:t>c</w:t>
      </w:r>
      <w:r w:rsidRPr="00E640D5">
        <w:rPr>
          <w:b/>
          <w:u w:val="single"/>
        </w:rPr>
        <w:t>)</w:t>
      </w:r>
      <w:r>
        <w:rPr>
          <w:b/>
          <w:u w:val="single"/>
        </w:rPr>
        <w:t xml:space="preserve"> </w:t>
      </w:r>
    </w:p>
    <w:p w14:paraId="7F23B531" w14:textId="62BC5346" w:rsidR="0098537E" w:rsidRDefault="00576784" w:rsidP="00576784">
      <w:pPr>
        <w:jc w:val="both"/>
        <w:rPr>
          <w:sz w:val="22"/>
          <w:szCs w:val="22"/>
        </w:rPr>
      </w:pPr>
      <w:r>
        <w:rPr>
          <w:sz w:val="22"/>
          <w:szCs w:val="22"/>
        </w:rPr>
        <w:t xml:space="preserve">In </w:t>
      </w:r>
      <w:r w:rsidRPr="00576784">
        <w:rPr>
          <w:sz w:val="22"/>
          <w:szCs w:val="22"/>
        </w:rPr>
        <w:t>Mode-2 (c),</w:t>
      </w:r>
      <w:r>
        <w:rPr>
          <w:sz w:val="22"/>
          <w:szCs w:val="22"/>
        </w:rPr>
        <w:t xml:space="preserve"> a UE is configured with a pattern consisting of multiple resources semi-statically, </w:t>
      </w:r>
      <w:r w:rsidR="00536003">
        <w:rPr>
          <w:sz w:val="22"/>
          <w:szCs w:val="22"/>
        </w:rPr>
        <w:t>in this case, mode-2(c) can be considered as one implementation of Mode 1. If</w:t>
      </w:r>
      <w:r>
        <w:rPr>
          <w:sz w:val="22"/>
          <w:szCs w:val="22"/>
        </w:rPr>
        <w:t xml:space="preserve"> the UE is out of coverage, the pattern </w:t>
      </w:r>
      <w:r w:rsidR="00316564">
        <w:rPr>
          <w:sz w:val="22"/>
          <w:szCs w:val="22"/>
        </w:rPr>
        <w:t>can only be</w:t>
      </w:r>
      <w:r>
        <w:rPr>
          <w:sz w:val="22"/>
          <w:szCs w:val="22"/>
        </w:rPr>
        <w:t xml:space="preserve"> pre-configured</w:t>
      </w:r>
      <w:r w:rsidR="00316564">
        <w:rPr>
          <w:sz w:val="22"/>
          <w:szCs w:val="22"/>
        </w:rPr>
        <w:t xml:space="preserve"> or autonomously selected by the UE</w:t>
      </w:r>
      <w:r w:rsidR="00536003">
        <w:rPr>
          <w:sz w:val="22"/>
          <w:szCs w:val="22"/>
        </w:rPr>
        <w:t>,</w:t>
      </w:r>
      <w:r>
        <w:rPr>
          <w:sz w:val="22"/>
          <w:szCs w:val="22"/>
        </w:rPr>
        <w:t xml:space="preserve"> </w:t>
      </w:r>
      <w:r w:rsidR="00316564">
        <w:rPr>
          <w:sz w:val="22"/>
          <w:szCs w:val="22"/>
        </w:rPr>
        <w:t xml:space="preserve">in that sense, mode-2(c) looks </w:t>
      </w:r>
      <w:r w:rsidR="00D82225">
        <w:rPr>
          <w:sz w:val="22"/>
          <w:szCs w:val="22"/>
        </w:rPr>
        <w:t xml:space="preserve">more </w:t>
      </w:r>
      <w:r w:rsidR="00316564">
        <w:rPr>
          <w:sz w:val="22"/>
          <w:szCs w:val="22"/>
        </w:rPr>
        <w:t xml:space="preserve">like a resource pattern design rather than a resource selection mechanism. Anyhow, as </w:t>
      </w:r>
      <w:r w:rsidR="00536003">
        <w:rPr>
          <w:sz w:val="22"/>
          <w:szCs w:val="22"/>
        </w:rPr>
        <w:t xml:space="preserve">the size of configured pattern is fixed, this scheme is preferable to be used for </w:t>
      </w:r>
      <w:r w:rsidR="00D70EEE">
        <w:rPr>
          <w:sz w:val="22"/>
          <w:szCs w:val="22"/>
        </w:rPr>
        <w:t xml:space="preserve">resource allocation of </w:t>
      </w:r>
      <w:r w:rsidR="00536003">
        <w:rPr>
          <w:sz w:val="22"/>
          <w:szCs w:val="22"/>
        </w:rPr>
        <w:t>periodic traffic or control channel.</w:t>
      </w:r>
    </w:p>
    <w:p w14:paraId="4049231F" w14:textId="29BAA676" w:rsidR="00316564" w:rsidRPr="006055AB" w:rsidRDefault="00316564" w:rsidP="00316564">
      <w:pPr>
        <w:spacing w:before="240" w:after="60"/>
        <w:jc w:val="both"/>
        <w:rPr>
          <w:b/>
          <w:i/>
          <w:sz w:val="22"/>
          <w:szCs w:val="22"/>
        </w:rPr>
      </w:pPr>
      <w:r w:rsidRPr="006055AB">
        <w:rPr>
          <w:b/>
          <w:i/>
          <w:sz w:val="22"/>
          <w:szCs w:val="22"/>
        </w:rPr>
        <w:t xml:space="preserve">Proposal </w:t>
      </w:r>
      <w:r>
        <w:rPr>
          <w:b/>
          <w:i/>
          <w:sz w:val="22"/>
          <w:szCs w:val="22"/>
        </w:rPr>
        <w:t>3</w:t>
      </w:r>
      <w:r w:rsidRPr="006055AB">
        <w:rPr>
          <w:b/>
          <w:i/>
          <w:sz w:val="22"/>
          <w:szCs w:val="22"/>
        </w:rPr>
        <w:t xml:space="preserve">: </w:t>
      </w:r>
    </w:p>
    <w:p w14:paraId="2CA92F9E" w14:textId="2CD7F379" w:rsidR="00316564" w:rsidRPr="00316564" w:rsidRDefault="00316564" w:rsidP="00316564">
      <w:pPr>
        <w:pStyle w:val="a5"/>
        <w:numPr>
          <w:ilvl w:val="0"/>
          <w:numId w:val="4"/>
        </w:numPr>
        <w:jc w:val="both"/>
        <w:rPr>
          <w:rFonts w:ascii="Times New Roman" w:hAnsi="Times New Roman"/>
          <w:b/>
          <w:i/>
        </w:rPr>
      </w:pPr>
      <w:r w:rsidRPr="00316564">
        <w:rPr>
          <w:rFonts w:ascii="Times New Roman" w:hAnsi="Times New Roman"/>
          <w:b/>
          <w:i/>
        </w:rPr>
        <w:t>Mode-2(c)</w:t>
      </w:r>
      <w:r>
        <w:rPr>
          <w:rFonts w:ascii="Times New Roman" w:hAnsi="Times New Roman"/>
          <w:b/>
          <w:i/>
        </w:rPr>
        <w:t xml:space="preserve"> </w:t>
      </w:r>
      <w:r w:rsidR="00D70EEE">
        <w:rPr>
          <w:rFonts w:ascii="Times New Roman" w:hAnsi="Times New Roman"/>
          <w:b/>
          <w:i/>
        </w:rPr>
        <w:t>should be supported as</w:t>
      </w:r>
      <w:r>
        <w:rPr>
          <w:rFonts w:ascii="Times New Roman" w:hAnsi="Times New Roman"/>
          <w:b/>
          <w:i/>
        </w:rPr>
        <w:t xml:space="preserve"> one option of Mode 1 for resource allocation of periodic traffic or control channel. </w:t>
      </w:r>
    </w:p>
    <w:p w14:paraId="326937FF" w14:textId="098C6C49" w:rsidR="009A32B9" w:rsidRPr="008E2AC5" w:rsidRDefault="00E640D5" w:rsidP="008E2AC5">
      <w:pPr>
        <w:spacing w:before="240" w:after="120"/>
        <w:jc w:val="both"/>
        <w:rPr>
          <w:b/>
          <w:u w:val="single"/>
        </w:rPr>
      </w:pPr>
      <w:r w:rsidRPr="00E640D5">
        <w:rPr>
          <w:b/>
          <w:u w:val="single"/>
        </w:rPr>
        <w:t>Mode-2(</w:t>
      </w:r>
      <w:r>
        <w:rPr>
          <w:b/>
          <w:u w:val="single"/>
        </w:rPr>
        <w:t>d</w:t>
      </w:r>
      <w:r w:rsidRPr="00E640D5">
        <w:rPr>
          <w:b/>
          <w:u w:val="single"/>
        </w:rPr>
        <w:t>)</w:t>
      </w:r>
      <w:r>
        <w:rPr>
          <w:b/>
          <w:u w:val="single"/>
        </w:rPr>
        <w:t xml:space="preserve"> </w:t>
      </w:r>
    </w:p>
    <w:p w14:paraId="40E07611" w14:textId="642A7E88" w:rsidR="00A842AC" w:rsidRPr="00A842AC" w:rsidRDefault="00A842AC" w:rsidP="00A842AC">
      <w:pPr>
        <w:jc w:val="both"/>
        <w:rPr>
          <w:sz w:val="22"/>
          <w:szCs w:val="22"/>
        </w:rPr>
      </w:pPr>
      <w:r w:rsidRPr="00A842AC">
        <w:rPr>
          <w:sz w:val="22"/>
          <w:szCs w:val="22"/>
        </w:rPr>
        <w:t xml:space="preserve">In platooning, the vehicles are moving with similar speed and trajectory </w:t>
      </w:r>
      <w:r w:rsidRPr="00A842AC">
        <w:rPr>
          <w:sz w:val="22"/>
          <w:szCs w:val="22"/>
        </w:rPr>
        <w:fldChar w:fldCharType="begin"/>
      </w:r>
      <w:r w:rsidRPr="00A842AC">
        <w:rPr>
          <w:sz w:val="22"/>
          <w:szCs w:val="22"/>
        </w:rPr>
        <w:instrText xml:space="preserve"> REF _Ref525214123 \r \h  \* MERGEFORMAT </w:instrText>
      </w:r>
      <w:r w:rsidRPr="00A842AC">
        <w:rPr>
          <w:sz w:val="22"/>
          <w:szCs w:val="22"/>
        </w:rPr>
      </w:r>
      <w:r w:rsidRPr="00A842AC">
        <w:rPr>
          <w:sz w:val="22"/>
          <w:szCs w:val="22"/>
        </w:rPr>
        <w:fldChar w:fldCharType="separate"/>
      </w:r>
      <w:r w:rsidRPr="00A842AC">
        <w:rPr>
          <w:sz w:val="22"/>
          <w:szCs w:val="22"/>
        </w:rPr>
        <w:t>[3]</w:t>
      </w:r>
      <w:r w:rsidRPr="00A842AC">
        <w:rPr>
          <w:sz w:val="22"/>
          <w:szCs w:val="22"/>
        </w:rPr>
        <w:fldChar w:fldCharType="end"/>
      </w:r>
      <w:r w:rsidRPr="00A842AC">
        <w:rPr>
          <w:sz w:val="22"/>
          <w:szCs w:val="22"/>
        </w:rPr>
        <w:t xml:space="preserve">, during a platooning is operational, the relative location of the group of vehicles are almost stable, the lead vehicle of the platoon can schedule the transmission and reception of the platoon members. Especially for the intra platooning communication, since the information exchanged during intra group communication is exclusive to group members, a dedicated set of resources can be reserved for a platoon, and up to the lead vehicle to schedule platoon members within the resource set. </w:t>
      </w:r>
      <w:r w:rsidRPr="00A842AC">
        <w:rPr>
          <w:rFonts w:hint="eastAsia"/>
          <w:sz w:val="22"/>
          <w:szCs w:val="22"/>
        </w:rPr>
        <w:t>However</w:t>
      </w:r>
      <w:r w:rsidRPr="00A842AC">
        <w:rPr>
          <w:sz w:val="22"/>
          <w:szCs w:val="22"/>
        </w:rPr>
        <w:t xml:space="preserve">, in normal V2X communication scenarios, the speed and trajectory of vehicles are independent, and the topology of vehicles may not be stable, forming, maintenance, reforming of a scheduling group may not be feasible anytime/anywhere. </w:t>
      </w:r>
    </w:p>
    <w:p w14:paraId="14643681" w14:textId="77777777" w:rsidR="00DA2E1E" w:rsidRDefault="00DA2E1E" w:rsidP="00A842AC">
      <w:pPr>
        <w:jc w:val="both"/>
        <w:rPr>
          <w:b/>
          <w:i/>
          <w:sz w:val="22"/>
          <w:szCs w:val="22"/>
        </w:rPr>
      </w:pPr>
    </w:p>
    <w:p w14:paraId="7E1E2EE2" w14:textId="20B68049" w:rsidR="00A842AC" w:rsidRPr="00A842AC" w:rsidRDefault="00A842AC" w:rsidP="00A842AC">
      <w:pPr>
        <w:jc w:val="both"/>
        <w:rPr>
          <w:b/>
          <w:i/>
          <w:sz w:val="22"/>
          <w:szCs w:val="22"/>
        </w:rPr>
      </w:pPr>
      <w:r w:rsidRPr="00A842AC">
        <w:rPr>
          <w:b/>
          <w:i/>
          <w:sz w:val="22"/>
          <w:szCs w:val="22"/>
        </w:rPr>
        <w:t xml:space="preserve">Proposal 4: </w:t>
      </w:r>
    </w:p>
    <w:p w14:paraId="66F98398" w14:textId="1AC05472" w:rsidR="00A842AC" w:rsidRPr="00A842AC" w:rsidRDefault="00A842AC" w:rsidP="00A842AC">
      <w:pPr>
        <w:numPr>
          <w:ilvl w:val="0"/>
          <w:numId w:val="4"/>
        </w:numPr>
        <w:jc w:val="both"/>
        <w:rPr>
          <w:b/>
          <w:i/>
          <w:sz w:val="22"/>
          <w:szCs w:val="22"/>
          <w:lang w:val="en-AU"/>
        </w:rPr>
      </w:pPr>
      <w:r w:rsidRPr="00A842AC">
        <w:rPr>
          <w:b/>
          <w:i/>
          <w:sz w:val="22"/>
          <w:szCs w:val="22"/>
          <w:lang w:val="en-AU"/>
        </w:rPr>
        <w:t xml:space="preserve">Mode-2(d) can be supported for </w:t>
      </w:r>
      <w:r w:rsidR="00494ECF">
        <w:rPr>
          <w:b/>
          <w:i/>
          <w:sz w:val="22"/>
          <w:szCs w:val="22"/>
          <w:lang w:val="en-AU"/>
        </w:rPr>
        <w:t>platooning, FFS other scenarios.</w:t>
      </w:r>
    </w:p>
    <w:p w14:paraId="7EA59BBA" w14:textId="77777777" w:rsidR="00DA2E1E" w:rsidRDefault="00DA2E1E" w:rsidP="00045E57">
      <w:pPr>
        <w:jc w:val="both"/>
        <w:rPr>
          <w:sz w:val="22"/>
          <w:szCs w:val="22"/>
          <w:lang w:val="en-AU"/>
        </w:rPr>
      </w:pPr>
    </w:p>
    <w:p w14:paraId="71A3478D" w14:textId="6C72B798" w:rsidR="00E76682" w:rsidRDefault="00B732C2" w:rsidP="00045E57">
      <w:pPr>
        <w:jc w:val="both"/>
        <w:rPr>
          <w:sz w:val="22"/>
          <w:szCs w:val="22"/>
        </w:rPr>
      </w:pPr>
      <w:r>
        <w:rPr>
          <w:sz w:val="22"/>
          <w:szCs w:val="22"/>
        </w:rPr>
        <w:t>In</w:t>
      </w:r>
      <w:r w:rsidR="005C407F">
        <w:rPr>
          <w:sz w:val="22"/>
          <w:szCs w:val="22"/>
        </w:rPr>
        <w:t xml:space="preserve"> the</w:t>
      </w:r>
      <w:r>
        <w:rPr>
          <w:sz w:val="22"/>
          <w:szCs w:val="22"/>
        </w:rPr>
        <w:t xml:space="preserve"> last meeting 4 options </w:t>
      </w:r>
      <w:bookmarkStart w:id="0" w:name="OLE_LINK1"/>
      <w:bookmarkStart w:id="1" w:name="OLE_LINK2"/>
      <w:r>
        <w:rPr>
          <w:sz w:val="22"/>
          <w:szCs w:val="22"/>
        </w:rPr>
        <w:t xml:space="preserve">to become/serve as a scheduling UE </w:t>
      </w:r>
      <w:bookmarkEnd w:id="0"/>
      <w:bookmarkEnd w:id="1"/>
      <w:r>
        <w:rPr>
          <w:sz w:val="22"/>
          <w:szCs w:val="22"/>
        </w:rPr>
        <w:t xml:space="preserve">are agreed for further study. </w:t>
      </w:r>
      <w:r w:rsidR="00B71B97">
        <w:rPr>
          <w:sz w:val="22"/>
          <w:szCs w:val="22"/>
        </w:rPr>
        <w:t xml:space="preserve">In Mode-2 (d) scheduling UE controls the transmission and reception of a group of UEs, the scheduling algorithm </w:t>
      </w:r>
      <w:r w:rsidR="00B71B97">
        <w:rPr>
          <w:sz w:val="22"/>
          <w:szCs w:val="22"/>
        </w:rPr>
        <w:lastRenderedPageBreak/>
        <w:t>of the scheduling UE may impact the system performance, furthermore, the scheduling</w:t>
      </w:r>
      <w:r w:rsidR="0031576F">
        <w:rPr>
          <w:sz w:val="22"/>
          <w:szCs w:val="22"/>
        </w:rPr>
        <w:t xml:space="preserve"> algorithm</w:t>
      </w:r>
      <w:r w:rsidR="00B71B97">
        <w:rPr>
          <w:sz w:val="22"/>
          <w:szCs w:val="22"/>
        </w:rPr>
        <w:t xml:space="preserve"> has to </w:t>
      </w:r>
      <w:r w:rsidR="0031576F">
        <w:rPr>
          <w:sz w:val="22"/>
          <w:szCs w:val="22"/>
        </w:rPr>
        <w:t xml:space="preserve">guarantee that </w:t>
      </w:r>
      <w:r>
        <w:rPr>
          <w:sz w:val="22"/>
          <w:szCs w:val="22"/>
        </w:rPr>
        <w:t>all</w:t>
      </w:r>
      <w:r w:rsidR="0031576F">
        <w:rPr>
          <w:sz w:val="22"/>
          <w:szCs w:val="22"/>
        </w:rPr>
        <w:t xml:space="preserve"> UE</w:t>
      </w:r>
      <w:r w:rsidR="00124E7C">
        <w:rPr>
          <w:sz w:val="22"/>
          <w:szCs w:val="22"/>
        </w:rPr>
        <w:t>s</w:t>
      </w:r>
      <w:r>
        <w:rPr>
          <w:sz w:val="22"/>
          <w:szCs w:val="22"/>
        </w:rPr>
        <w:t xml:space="preserve"> in the group are fairly scheduled</w:t>
      </w:r>
      <w:r w:rsidR="0031576F">
        <w:rPr>
          <w:sz w:val="22"/>
          <w:szCs w:val="22"/>
        </w:rPr>
        <w:t xml:space="preserve">, different </w:t>
      </w:r>
      <w:proofErr w:type="spellStart"/>
      <w:r w:rsidR="0031576F">
        <w:rPr>
          <w:sz w:val="22"/>
          <w:szCs w:val="22"/>
        </w:rPr>
        <w:t>QoS</w:t>
      </w:r>
      <w:proofErr w:type="spellEnd"/>
      <w:r w:rsidR="0031576F">
        <w:rPr>
          <w:sz w:val="22"/>
          <w:szCs w:val="22"/>
        </w:rPr>
        <w:t xml:space="preserve"> levels are supported, and network configuration e.g. congestion control</w:t>
      </w:r>
      <w:r w:rsidR="00E76682">
        <w:rPr>
          <w:sz w:val="22"/>
          <w:szCs w:val="22"/>
        </w:rPr>
        <w:t>,</w:t>
      </w:r>
      <w:r w:rsidR="0031576F">
        <w:rPr>
          <w:sz w:val="22"/>
          <w:szCs w:val="22"/>
        </w:rPr>
        <w:t xml:space="preserve"> is respected, etc.. </w:t>
      </w:r>
      <w:r>
        <w:rPr>
          <w:sz w:val="22"/>
          <w:szCs w:val="22"/>
        </w:rPr>
        <w:t xml:space="preserve">It seems extremely complicated to specify the scheduling algorithm to satisfy all the requirements. </w:t>
      </w:r>
      <w:r w:rsidR="00124E7C">
        <w:rPr>
          <w:sz w:val="22"/>
          <w:szCs w:val="22"/>
        </w:rPr>
        <w:t xml:space="preserve"> </w:t>
      </w:r>
      <w:r w:rsidR="00C9654F">
        <w:rPr>
          <w:sz w:val="22"/>
          <w:szCs w:val="22"/>
        </w:rPr>
        <w:t xml:space="preserve">If the scheduling algorithm is not specified or partially specified, some authentication process is necessary before allowing a UE </w:t>
      </w:r>
      <w:r w:rsidR="00450C56">
        <w:rPr>
          <w:sz w:val="22"/>
          <w:szCs w:val="22"/>
        </w:rPr>
        <w:t xml:space="preserve">to </w:t>
      </w:r>
      <w:r w:rsidR="00C9654F">
        <w:rPr>
          <w:sz w:val="22"/>
          <w:szCs w:val="22"/>
        </w:rPr>
        <w:t>become as a scheduling UE</w:t>
      </w:r>
      <w:r w:rsidR="00450C56">
        <w:rPr>
          <w:sz w:val="22"/>
          <w:szCs w:val="22"/>
        </w:rPr>
        <w:t>, the authentication process can be performed by gNB, application layer of UEs, or in pre-configuration</w:t>
      </w:r>
      <w:r w:rsidR="00C9654F">
        <w:rPr>
          <w:sz w:val="22"/>
          <w:szCs w:val="22"/>
        </w:rPr>
        <w:t xml:space="preserve">. </w:t>
      </w:r>
      <w:r w:rsidR="00CA3EFB">
        <w:rPr>
          <w:sz w:val="22"/>
          <w:szCs w:val="22"/>
        </w:rPr>
        <w:t xml:space="preserve">If this is the case, a UE should not be allowed to be self-nominated as a scheduling UE. </w:t>
      </w:r>
      <w:r w:rsidR="00E76682">
        <w:rPr>
          <w:sz w:val="22"/>
          <w:szCs w:val="22"/>
        </w:rPr>
        <w:t xml:space="preserve"> </w:t>
      </w:r>
      <w:r w:rsidR="00CA3EFB">
        <w:rPr>
          <w:sz w:val="22"/>
          <w:szCs w:val="22"/>
        </w:rPr>
        <w:t xml:space="preserve">As to the third option, receiver UE schedules the transmission of the transmitter UE, the benefit is not clear, especially considering that the </w:t>
      </w:r>
      <w:r w:rsidR="00A819D9">
        <w:rPr>
          <w:sz w:val="22"/>
          <w:szCs w:val="22"/>
        </w:rPr>
        <w:t xml:space="preserve">channel status at the receiver side and the transmitter side may not be the same, and the scheduling of the receiver may conflict with other transmissions of the transmitter if the transmitter has multiple sessions.  </w:t>
      </w:r>
    </w:p>
    <w:p w14:paraId="6EC45B83" w14:textId="4630FAAA" w:rsidR="00DD027F" w:rsidRPr="006055AB" w:rsidRDefault="00DD027F" w:rsidP="00DD027F">
      <w:pPr>
        <w:spacing w:before="240" w:after="60"/>
        <w:jc w:val="both"/>
        <w:rPr>
          <w:b/>
          <w:i/>
          <w:sz w:val="22"/>
          <w:szCs w:val="22"/>
        </w:rPr>
      </w:pPr>
      <w:r w:rsidRPr="006055AB">
        <w:rPr>
          <w:b/>
          <w:i/>
          <w:sz w:val="22"/>
          <w:szCs w:val="22"/>
        </w:rPr>
        <w:t xml:space="preserve">Proposal </w:t>
      </w:r>
      <w:r w:rsidR="00DA2E1E">
        <w:rPr>
          <w:b/>
          <w:i/>
          <w:sz w:val="22"/>
          <w:szCs w:val="22"/>
        </w:rPr>
        <w:t>5</w:t>
      </w:r>
      <w:r w:rsidRPr="006055AB">
        <w:rPr>
          <w:b/>
          <w:i/>
          <w:sz w:val="22"/>
          <w:szCs w:val="22"/>
        </w:rPr>
        <w:t xml:space="preserve">: </w:t>
      </w:r>
    </w:p>
    <w:p w14:paraId="3C7868BE" w14:textId="4A35291E" w:rsidR="00E76682" w:rsidRDefault="00DD027F" w:rsidP="00045E57">
      <w:pPr>
        <w:pStyle w:val="a5"/>
        <w:numPr>
          <w:ilvl w:val="0"/>
          <w:numId w:val="4"/>
        </w:numPr>
        <w:jc w:val="both"/>
        <w:rPr>
          <w:rFonts w:ascii="Times New Roman" w:hAnsi="Times New Roman"/>
          <w:b/>
          <w:i/>
        </w:rPr>
      </w:pPr>
      <w:r>
        <w:rPr>
          <w:rFonts w:ascii="Times New Roman" w:hAnsi="Times New Roman"/>
          <w:b/>
          <w:i/>
        </w:rPr>
        <w:t>Scheduling behaviour of scheduling UE is not specified;</w:t>
      </w:r>
    </w:p>
    <w:p w14:paraId="74773797" w14:textId="66400427" w:rsidR="00DD027F" w:rsidRPr="00292611" w:rsidRDefault="00DD027F" w:rsidP="00292611">
      <w:pPr>
        <w:pStyle w:val="a5"/>
        <w:numPr>
          <w:ilvl w:val="0"/>
          <w:numId w:val="4"/>
        </w:numPr>
        <w:jc w:val="both"/>
        <w:rPr>
          <w:rFonts w:ascii="Times New Roman" w:hAnsi="Times New Roman"/>
          <w:b/>
          <w:i/>
        </w:rPr>
      </w:pPr>
      <w:r>
        <w:rPr>
          <w:rFonts w:ascii="Times New Roman" w:hAnsi="Times New Roman"/>
          <w:b/>
          <w:i/>
        </w:rPr>
        <w:t>Scheduling UE should b</w:t>
      </w:r>
      <w:r w:rsidR="00450C56">
        <w:rPr>
          <w:rFonts w:ascii="Times New Roman" w:hAnsi="Times New Roman"/>
          <w:b/>
          <w:i/>
        </w:rPr>
        <w:t xml:space="preserve">e configured by gNB, or selected by application layer or pre-configuration, FFS other procedures </w:t>
      </w:r>
      <w:r w:rsidR="00292611" w:rsidRPr="00292611">
        <w:rPr>
          <w:rFonts w:ascii="Times New Roman" w:hAnsi="Times New Roman"/>
          <w:b/>
          <w:i/>
        </w:rPr>
        <w:t>to become/serve as a scheduling UE</w:t>
      </w:r>
      <w:r w:rsidR="00494ECF">
        <w:rPr>
          <w:rFonts w:ascii="Times New Roman" w:hAnsi="Times New Roman"/>
          <w:b/>
          <w:i/>
        </w:rPr>
        <w:t>.</w:t>
      </w:r>
    </w:p>
    <w:p w14:paraId="13E392F0" w14:textId="52400613" w:rsidR="005D1E94" w:rsidRDefault="005D1E94" w:rsidP="00045E57">
      <w:pPr>
        <w:jc w:val="both"/>
        <w:rPr>
          <w:sz w:val="22"/>
          <w:szCs w:val="22"/>
        </w:rPr>
      </w:pPr>
    </w:p>
    <w:p w14:paraId="7D35DC04" w14:textId="4A7C5298" w:rsidR="006902E3" w:rsidRDefault="00A842AC" w:rsidP="00045E57">
      <w:pPr>
        <w:jc w:val="both"/>
        <w:rPr>
          <w:sz w:val="22"/>
          <w:szCs w:val="22"/>
        </w:rPr>
      </w:pPr>
      <w:r>
        <w:rPr>
          <w:sz w:val="22"/>
          <w:szCs w:val="22"/>
        </w:rPr>
        <w:t>As agreed in the last meeting, the set of resources for scheduling UE to use can be either semi-statically (pre-) configured, or dynamically selected</w:t>
      </w:r>
      <w:r w:rsidR="00E14E26">
        <w:rPr>
          <w:sz w:val="22"/>
          <w:szCs w:val="22"/>
        </w:rPr>
        <w:t>.</w:t>
      </w:r>
      <w:r>
        <w:rPr>
          <w:sz w:val="22"/>
          <w:szCs w:val="22"/>
        </w:rPr>
        <w:t xml:space="preserve"> </w:t>
      </w:r>
      <w:r w:rsidR="00922622">
        <w:rPr>
          <w:sz w:val="22"/>
          <w:szCs w:val="22"/>
        </w:rPr>
        <w:t>The semi-static schemes can ensure that the set of resources are dedicated for the scheduling UEs</w:t>
      </w:r>
      <w:r w:rsidR="00A60C9F">
        <w:rPr>
          <w:sz w:val="22"/>
          <w:szCs w:val="22"/>
        </w:rPr>
        <w:t xml:space="preserve"> to control</w:t>
      </w:r>
      <w:r w:rsidR="00922622">
        <w:rPr>
          <w:sz w:val="22"/>
          <w:szCs w:val="22"/>
        </w:rPr>
        <w:t xml:space="preserve">. However, in the dynamic schemes, the set of resources </w:t>
      </w:r>
      <w:r w:rsidR="00E14E26">
        <w:rPr>
          <w:sz w:val="22"/>
          <w:szCs w:val="22"/>
        </w:rPr>
        <w:t xml:space="preserve">are </w:t>
      </w:r>
      <w:r w:rsidR="00922622">
        <w:rPr>
          <w:sz w:val="22"/>
          <w:szCs w:val="22"/>
        </w:rPr>
        <w:t xml:space="preserve">selected </w:t>
      </w:r>
      <w:r w:rsidR="00E14E26">
        <w:rPr>
          <w:sz w:val="22"/>
          <w:szCs w:val="22"/>
        </w:rPr>
        <w:t xml:space="preserve">either based on sensing of scheduling UE (Option 1) or information provided by transmitting UE (Option 4). </w:t>
      </w:r>
      <w:r w:rsidR="00674214">
        <w:rPr>
          <w:sz w:val="22"/>
          <w:szCs w:val="22"/>
        </w:rPr>
        <w:t xml:space="preserve">As scheduling UE and transmitting UE are not collocated, the sensing results at the scheduling UE may not be consistent with the sensing results at the transmitting UE, Option 1 seems problematic. </w:t>
      </w:r>
      <w:r w:rsidR="00E14E26">
        <w:rPr>
          <w:sz w:val="22"/>
          <w:szCs w:val="22"/>
        </w:rPr>
        <w:t xml:space="preserve"> </w:t>
      </w:r>
      <w:r w:rsidR="00674214">
        <w:rPr>
          <w:sz w:val="22"/>
          <w:szCs w:val="22"/>
        </w:rPr>
        <w:t>Option 4 may significantly increase the overhead on feedback channel if sufficient information is provided. In view of above, in contrast</w:t>
      </w:r>
      <w:r w:rsidR="004B2905">
        <w:rPr>
          <w:sz w:val="22"/>
          <w:szCs w:val="22"/>
        </w:rPr>
        <w:t xml:space="preserve"> to Mode-2(a), the advantage of Mode-2(d) is not clear.</w:t>
      </w:r>
    </w:p>
    <w:p w14:paraId="060B94F9" w14:textId="0DF63461" w:rsidR="00A22626" w:rsidRPr="00DC5E1F" w:rsidRDefault="00A22626" w:rsidP="00A22626">
      <w:pPr>
        <w:spacing w:before="240" w:after="60"/>
        <w:jc w:val="both"/>
        <w:rPr>
          <w:b/>
          <w:i/>
          <w:sz w:val="22"/>
          <w:szCs w:val="22"/>
        </w:rPr>
      </w:pPr>
      <w:r w:rsidRPr="00DC5E1F">
        <w:rPr>
          <w:b/>
          <w:i/>
          <w:sz w:val="22"/>
          <w:szCs w:val="22"/>
        </w:rPr>
        <w:t xml:space="preserve">Proposal </w:t>
      </w:r>
      <w:r w:rsidR="00DA2E1E">
        <w:rPr>
          <w:b/>
          <w:i/>
          <w:sz w:val="22"/>
          <w:szCs w:val="22"/>
        </w:rPr>
        <w:t>6</w:t>
      </w:r>
      <w:r w:rsidRPr="00DC5E1F">
        <w:rPr>
          <w:b/>
          <w:i/>
          <w:sz w:val="22"/>
          <w:szCs w:val="22"/>
        </w:rPr>
        <w:t xml:space="preserve">: </w:t>
      </w:r>
    </w:p>
    <w:p w14:paraId="0E112878" w14:textId="79369813" w:rsidR="0020163B" w:rsidRPr="00DC5E1F" w:rsidRDefault="004B2905" w:rsidP="00171000">
      <w:pPr>
        <w:pStyle w:val="a5"/>
        <w:numPr>
          <w:ilvl w:val="0"/>
          <w:numId w:val="4"/>
        </w:numPr>
        <w:jc w:val="both"/>
        <w:rPr>
          <w:rFonts w:ascii="Times New Roman" w:hAnsi="Times New Roman"/>
          <w:b/>
          <w:i/>
        </w:rPr>
      </w:pPr>
      <w:r>
        <w:rPr>
          <w:rFonts w:ascii="Times New Roman" w:hAnsi="Times New Roman"/>
          <w:b/>
          <w:i/>
        </w:rPr>
        <w:t xml:space="preserve">The set of resources </w:t>
      </w:r>
      <w:r w:rsidRPr="004B2905">
        <w:rPr>
          <w:rFonts w:ascii="Times New Roman" w:hAnsi="Times New Roman"/>
          <w:b/>
          <w:i/>
          <w:lang w:val="en-GB"/>
        </w:rPr>
        <w:t>a scheduling UE can use for scheduling of other UEs</w:t>
      </w:r>
      <w:r>
        <w:rPr>
          <w:rFonts w:ascii="Times New Roman" w:hAnsi="Times New Roman"/>
          <w:b/>
          <w:i/>
          <w:lang w:val="en-GB"/>
        </w:rPr>
        <w:t xml:space="preserve"> should be semi-statically configured or pre-configured</w:t>
      </w:r>
      <w:r w:rsidR="00494ECF">
        <w:rPr>
          <w:rFonts w:ascii="Times New Roman" w:hAnsi="Times New Roman"/>
          <w:b/>
          <w:i/>
        </w:rPr>
        <w:t>.</w:t>
      </w:r>
    </w:p>
    <w:p w14:paraId="7DFF4723" w14:textId="77777777" w:rsidR="00A22626" w:rsidRPr="006055AB" w:rsidRDefault="00A22626" w:rsidP="005D0863">
      <w:pPr>
        <w:jc w:val="both"/>
        <w:rPr>
          <w:sz w:val="22"/>
          <w:szCs w:val="22"/>
          <w:lang w:val="en-AU"/>
        </w:rPr>
      </w:pPr>
    </w:p>
    <w:p w14:paraId="5782664A" w14:textId="77777777" w:rsidR="00012620" w:rsidRPr="006055AB" w:rsidRDefault="00012620" w:rsidP="00012620">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Conclusion</w:t>
      </w:r>
    </w:p>
    <w:p w14:paraId="72D7FC9B" w14:textId="38CCF0A5" w:rsidR="006A79F4" w:rsidRPr="006055AB" w:rsidRDefault="000B55E0" w:rsidP="006A79F4">
      <w:pPr>
        <w:jc w:val="both"/>
        <w:rPr>
          <w:sz w:val="22"/>
          <w:szCs w:val="22"/>
        </w:rPr>
      </w:pPr>
      <w:r>
        <w:rPr>
          <w:sz w:val="22"/>
          <w:szCs w:val="22"/>
        </w:rPr>
        <w:t>In this contribution</w:t>
      </w:r>
      <w:r w:rsidR="0037617D" w:rsidRPr="006055AB">
        <w:rPr>
          <w:sz w:val="22"/>
          <w:szCs w:val="22"/>
        </w:rPr>
        <w:t xml:space="preserve">, we </w:t>
      </w:r>
      <w:r w:rsidR="004C3005" w:rsidRPr="006055AB">
        <w:rPr>
          <w:sz w:val="22"/>
          <w:szCs w:val="22"/>
        </w:rPr>
        <w:t>discuss</w:t>
      </w:r>
      <w:r w:rsidR="004C3005">
        <w:rPr>
          <w:sz w:val="22"/>
          <w:szCs w:val="22"/>
        </w:rPr>
        <w:t>ed</w:t>
      </w:r>
      <w:r w:rsidR="004C3005" w:rsidRPr="006055AB">
        <w:rPr>
          <w:sz w:val="22"/>
          <w:szCs w:val="22"/>
        </w:rPr>
        <w:t xml:space="preserve"> the issues that need to be considered for </w:t>
      </w:r>
      <w:r w:rsidR="004C3005">
        <w:rPr>
          <w:sz w:val="22"/>
          <w:szCs w:val="22"/>
        </w:rPr>
        <w:t xml:space="preserve">resource allocation </w:t>
      </w:r>
      <w:r w:rsidR="004C3005" w:rsidRPr="006055AB">
        <w:rPr>
          <w:sz w:val="22"/>
          <w:szCs w:val="22"/>
        </w:rPr>
        <w:t>in NR-V2X</w:t>
      </w:r>
      <w:r w:rsidR="0037617D">
        <w:rPr>
          <w:sz w:val="22"/>
          <w:szCs w:val="22"/>
        </w:rPr>
        <w:t xml:space="preserve">, </w:t>
      </w:r>
      <w:r w:rsidR="006A79F4" w:rsidRPr="006055AB">
        <w:rPr>
          <w:sz w:val="22"/>
          <w:szCs w:val="22"/>
        </w:rPr>
        <w:t>we have following proposals:</w:t>
      </w:r>
    </w:p>
    <w:p w14:paraId="173C13D1" w14:textId="77777777" w:rsidR="006A79F4" w:rsidRPr="006055AB" w:rsidRDefault="006A79F4" w:rsidP="006A79F4">
      <w:pPr>
        <w:jc w:val="both"/>
        <w:rPr>
          <w:sz w:val="22"/>
          <w:szCs w:val="22"/>
        </w:rPr>
      </w:pPr>
    </w:p>
    <w:p w14:paraId="5A8F1A09" w14:textId="77777777" w:rsidR="00457A80" w:rsidRPr="006055AB" w:rsidRDefault="00457A80" w:rsidP="00457A80">
      <w:pPr>
        <w:spacing w:before="240" w:after="60"/>
        <w:jc w:val="both"/>
        <w:rPr>
          <w:b/>
          <w:i/>
          <w:sz w:val="22"/>
          <w:szCs w:val="22"/>
        </w:rPr>
      </w:pPr>
      <w:r w:rsidRPr="006055AB">
        <w:rPr>
          <w:b/>
          <w:i/>
          <w:sz w:val="22"/>
          <w:szCs w:val="22"/>
        </w:rPr>
        <w:t xml:space="preserve">Proposal </w:t>
      </w:r>
      <w:r>
        <w:rPr>
          <w:b/>
          <w:i/>
          <w:sz w:val="22"/>
          <w:szCs w:val="22"/>
        </w:rPr>
        <w:t>1</w:t>
      </w:r>
      <w:r w:rsidRPr="006055AB">
        <w:rPr>
          <w:b/>
          <w:i/>
          <w:sz w:val="22"/>
          <w:szCs w:val="22"/>
        </w:rPr>
        <w:t xml:space="preserve">: </w:t>
      </w:r>
    </w:p>
    <w:p w14:paraId="3EE6BC90" w14:textId="7C9158CB" w:rsidR="00457A80" w:rsidRDefault="00457A80" w:rsidP="00457A80">
      <w:pPr>
        <w:pStyle w:val="a5"/>
        <w:numPr>
          <w:ilvl w:val="0"/>
          <w:numId w:val="4"/>
        </w:numPr>
        <w:jc w:val="both"/>
        <w:rPr>
          <w:rFonts w:ascii="Times New Roman" w:hAnsi="Times New Roman"/>
          <w:b/>
          <w:i/>
        </w:rPr>
      </w:pPr>
      <w:r>
        <w:rPr>
          <w:rFonts w:ascii="Times New Roman" w:hAnsi="Times New Roman"/>
          <w:b/>
          <w:i/>
        </w:rPr>
        <w:t xml:space="preserve">LTE-V2X autonomous resource selection mechanism (LTE Mode 4) should be supported </w:t>
      </w:r>
      <w:r w:rsidR="00494ECF">
        <w:rPr>
          <w:rFonts w:ascii="Times New Roman" w:hAnsi="Times New Roman"/>
          <w:b/>
          <w:i/>
        </w:rPr>
        <w:t>for periodic traffic in NR V2X.</w:t>
      </w:r>
    </w:p>
    <w:p w14:paraId="1982AB4F" w14:textId="77777777" w:rsidR="00EB3036" w:rsidRPr="006055AB" w:rsidRDefault="00EB3036" w:rsidP="00EB3036">
      <w:pPr>
        <w:spacing w:before="120" w:after="120"/>
        <w:jc w:val="both"/>
        <w:rPr>
          <w:b/>
          <w:i/>
          <w:sz w:val="22"/>
          <w:szCs w:val="22"/>
        </w:rPr>
      </w:pPr>
      <w:r w:rsidRPr="006055AB">
        <w:rPr>
          <w:b/>
          <w:i/>
          <w:sz w:val="22"/>
          <w:szCs w:val="22"/>
        </w:rPr>
        <w:t xml:space="preserve">Proposal </w:t>
      </w:r>
      <w:r>
        <w:rPr>
          <w:b/>
          <w:i/>
          <w:sz w:val="22"/>
          <w:szCs w:val="22"/>
        </w:rPr>
        <w:t>2</w:t>
      </w:r>
      <w:r w:rsidRPr="006055AB">
        <w:rPr>
          <w:b/>
          <w:i/>
          <w:sz w:val="22"/>
          <w:szCs w:val="22"/>
        </w:rPr>
        <w:t xml:space="preserve">: </w:t>
      </w:r>
    </w:p>
    <w:p w14:paraId="44F2BD41" w14:textId="77777777" w:rsidR="00EB3036" w:rsidRDefault="00EB3036" w:rsidP="00EB3036">
      <w:pPr>
        <w:pStyle w:val="a5"/>
        <w:numPr>
          <w:ilvl w:val="0"/>
          <w:numId w:val="3"/>
        </w:numPr>
        <w:jc w:val="both"/>
        <w:rPr>
          <w:rFonts w:ascii="Times New Roman" w:hAnsi="Times New Roman"/>
          <w:b/>
          <w:i/>
        </w:rPr>
      </w:pPr>
      <w:r>
        <w:rPr>
          <w:rFonts w:ascii="Times New Roman" w:hAnsi="Times New Roman"/>
          <w:b/>
          <w:i/>
        </w:rPr>
        <w:t>SCI decoding should at least provide resource reservation information of other UEs;</w:t>
      </w:r>
    </w:p>
    <w:p w14:paraId="2F53525D" w14:textId="77777777" w:rsidR="00EB3036" w:rsidRDefault="00EB3036" w:rsidP="00EB3036">
      <w:pPr>
        <w:pStyle w:val="a5"/>
        <w:numPr>
          <w:ilvl w:val="0"/>
          <w:numId w:val="3"/>
        </w:numPr>
        <w:jc w:val="both"/>
        <w:rPr>
          <w:rFonts w:ascii="Times New Roman" w:hAnsi="Times New Roman"/>
          <w:b/>
          <w:i/>
        </w:rPr>
      </w:pPr>
      <w:r>
        <w:rPr>
          <w:rFonts w:ascii="Times New Roman" w:hAnsi="Times New Roman"/>
          <w:b/>
          <w:i/>
        </w:rPr>
        <w:t>Sidelink measurement should be performed during sensing procedure;</w:t>
      </w:r>
    </w:p>
    <w:p w14:paraId="2A8B74E8" w14:textId="7B2E4DA8" w:rsidR="00EB3036" w:rsidRDefault="00EB3036" w:rsidP="00EB3036">
      <w:pPr>
        <w:pStyle w:val="a5"/>
        <w:numPr>
          <w:ilvl w:val="0"/>
          <w:numId w:val="3"/>
        </w:numPr>
        <w:jc w:val="both"/>
        <w:rPr>
          <w:rFonts w:ascii="Times New Roman" w:hAnsi="Times New Roman"/>
          <w:b/>
          <w:i/>
        </w:rPr>
      </w:pPr>
      <w:r>
        <w:rPr>
          <w:rFonts w:ascii="Times New Roman" w:hAnsi="Times New Roman"/>
          <w:b/>
          <w:i/>
        </w:rPr>
        <w:t xml:space="preserve">Further study which one or some of cases on </w:t>
      </w:r>
      <w:r w:rsidRPr="006F09C6">
        <w:rPr>
          <w:rFonts w:ascii="Times New Roman" w:hAnsi="Times New Roman"/>
          <w:b/>
          <w:i/>
        </w:rPr>
        <w:t xml:space="preserve">resource reservation indicated by SCI </w:t>
      </w:r>
      <w:r w:rsidR="00494ECF">
        <w:rPr>
          <w:rFonts w:ascii="Times New Roman" w:hAnsi="Times New Roman"/>
          <w:b/>
          <w:i/>
        </w:rPr>
        <w:t>should be supported in NR V2X.</w:t>
      </w:r>
    </w:p>
    <w:p w14:paraId="54332DA4" w14:textId="77777777" w:rsidR="00457A80" w:rsidRPr="006055AB" w:rsidRDefault="00457A80" w:rsidP="00457A80">
      <w:pPr>
        <w:spacing w:before="240" w:after="60"/>
        <w:jc w:val="both"/>
        <w:rPr>
          <w:b/>
          <w:i/>
          <w:sz w:val="22"/>
          <w:szCs w:val="22"/>
        </w:rPr>
      </w:pPr>
      <w:r w:rsidRPr="006055AB">
        <w:rPr>
          <w:b/>
          <w:i/>
          <w:sz w:val="22"/>
          <w:szCs w:val="22"/>
        </w:rPr>
        <w:t xml:space="preserve">Proposal </w:t>
      </w:r>
      <w:r>
        <w:rPr>
          <w:b/>
          <w:i/>
          <w:sz w:val="22"/>
          <w:szCs w:val="22"/>
        </w:rPr>
        <w:t>3</w:t>
      </w:r>
      <w:r w:rsidRPr="006055AB">
        <w:rPr>
          <w:b/>
          <w:i/>
          <w:sz w:val="22"/>
          <w:szCs w:val="22"/>
        </w:rPr>
        <w:t xml:space="preserve">: </w:t>
      </w:r>
    </w:p>
    <w:p w14:paraId="4A6AD853" w14:textId="77777777" w:rsidR="00457A80" w:rsidRPr="00316564" w:rsidRDefault="00457A80" w:rsidP="00457A80">
      <w:pPr>
        <w:pStyle w:val="a5"/>
        <w:numPr>
          <w:ilvl w:val="0"/>
          <w:numId w:val="4"/>
        </w:numPr>
        <w:jc w:val="both"/>
        <w:rPr>
          <w:rFonts w:ascii="Times New Roman" w:hAnsi="Times New Roman"/>
          <w:b/>
          <w:i/>
        </w:rPr>
      </w:pPr>
      <w:r w:rsidRPr="00316564">
        <w:rPr>
          <w:rFonts w:ascii="Times New Roman" w:hAnsi="Times New Roman"/>
          <w:b/>
          <w:i/>
        </w:rPr>
        <w:t>Mode-2(c)</w:t>
      </w:r>
      <w:r>
        <w:rPr>
          <w:rFonts w:ascii="Times New Roman" w:hAnsi="Times New Roman"/>
          <w:b/>
          <w:i/>
        </w:rPr>
        <w:t xml:space="preserve"> should be supported as one option of Mode 1 for resource allocation of periodic traffic or control channel. </w:t>
      </w:r>
    </w:p>
    <w:p w14:paraId="5B730C08" w14:textId="77777777" w:rsidR="00DA2E1E" w:rsidRDefault="00DA2E1E" w:rsidP="00DA2E1E">
      <w:pPr>
        <w:jc w:val="both"/>
        <w:rPr>
          <w:b/>
          <w:i/>
          <w:sz w:val="22"/>
          <w:szCs w:val="22"/>
        </w:rPr>
      </w:pPr>
    </w:p>
    <w:p w14:paraId="7727CDCA" w14:textId="18F072DB" w:rsidR="00DA2E1E" w:rsidRPr="00A842AC" w:rsidRDefault="00DA2E1E" w:rsidP="00DA2E1E">
      <w:pPr>
        <w:jc w:val="both"/>
        <w:rPr>
          <w:b/>
          <w:i/>
          <w:sz w:val="22"/>
          <w:szCs w:val="22"/>
        </w:rPr>
      </w:pPr>
      <w:r w:rsidRPr="00A842AC">
        <w:rPr>
          <w:b/>
          <w:i/>
          <w:sz w:val="22"/>
          <w:szCs w:val="22"/>
        </w:rPr>
        <w:t xml:space="preserve">Proposal 4: </w:t>
      </w:r>
    </w:p>
    <w:p w14:paraId="4D0EB179" w14:textId="73EA6923" w:rsidR="00DA2E1E" w:rsidRPr="00A842AC" w:rsidRDefault="00DA2E1E" w:rsidP="00DA2E1E">
      <w:pPr>
        <w:numPr>
          <w:ilvl w:val="0"/>
          <w:numId w:val="4"/>
        </w:numPr>
        <w:jc w:val="both"/>
        <w:rPr>
          <w:b/>
          <w:i/>
          <w:sz w:val="22"/>
          <w:szCs w:val="22"/>
          <w:lang w:val="en-AU"/>
        </w:rPr>
      </w:pPr>
      <w:r w:rsidRPr="00A842AC">
        <w:rPr>
          <w:b/>
          <w:i/>
          <w:sz w:val="22"/>
          <w:szCs w:val="22"/>
          <w:lang w:val="en-AU"/>
        </w:rPr>
        <w:t xml:space="preserve">Mode-2(d) can be supported for </w:t>
      </w:r>
      <w:r w:rsidR="00494ECF">
        <w:rPr>
          <w:b/>
          <w:i/>
          <w:sz w:val="22"/>
          <w:szCs w:val="22"/>
          <w:lang w:val="en-AU"/>
        </w:rPr>
        <w:t>platooning, FFS other scenarios.</w:t>
      </w:r>
    </w:p>
    <w:p w14:paraId="5757F831" w14:textId="6E10971A" w:rsidR="00A842AC" w:rsidRPr="006055AB" w:rsidRDefault="00A842AC" w:rsidP="00A842AC">
      <w:pPr>
        <w:spacing w:before="240" w:after="60"/>
        <w:jc w:val="both"/>
        <w:rPr>
          <w:b/>
          <w:i/>
          <w:sz w:val="22"/>
          <w:szCs w:val="22"/>
        </w:rPr>
      </w:pPr>
      <w:r w:rsidRPr="006055AB">
        <w:rPr>
          <w:b/>
          <w:i/>
          <w:sz w:val="22"/>
          <w:szCs w:val="22"/>
        </w:rPr>
        <w:lastRenderedPageBreak/>
        <w:t xml:space="preserve">Proposal </w:t>
      </w:r>
      <w:r w:rsidR="00DA2E1E">
        <w:rPr>
          <w:b/>
          <w:i/>
          <w:sz w:val="22"/>
          <w:szCs w:val="22"/>
        </w:rPr>
        <w:t>5</w:t>
      </w:r>
      <w:r w:rsidRPr="006055AB">
        <w:rPr>
          <w:b/>
          <w:i/>
          <w:sz w:val="22"/>
          <w:szCs w:val="22"/>
        </w:rPr>
        <w:t xml:space="preserve">: </w:t>
      </w:r>
    </w:p>
    <w:p w14:paraId="64D95D92" w14:textId="77777777" w:rsidR="00A842AC" w:rsidRDefault="00A842AC" w:rsidP="00A842AC">
      <w:pPr>
        <w:pStyle w:val="a5"/>
        <w:numPr>
          <w:ilvl w:val="0"/>
          <w:numId w:val="4"/>
        </w:numPr>
        <w:jc w:val="both"/>
        <w:rPr>
          <w:rFonts w:ascii="Times New Roman" w:hAnsi="Times New Roman"/>
          <w:b/>
          <w:i/>
        </w:rPr>
      </w:pPr>
      <w:r>
        <w:rPr>
          <w:rFonts w:ascii="Times New Roman" w:hAnsi="Times New Roman"/>
          <w:b/>
          <w:i/>
        </w:rPr>
        <w:t>Scheduling behaviour of scheduling UE is not specified;</w:t>
      </w:r>
    </w:p>
    <w:p w14:paraId="01E787DA" w14:textId="3184FCD8" w:rsidR="00DD027F" w:rsidRDefault="00A842AC" w:rsidP="00A842AC">
      <w:pPr>
        <w:pStyle w:val="a5"/>
        <w:numPr>
          <w:ilvl w:val="0"/>
          <w:numId w:val="4"/>
        </w:numPr>
        <w:jc w:val="both"/>
        <w:rPr>
          <w:rFonts w:ascii="Times New Roman" w:hAnsi="Times New Roman"/>
          <w:b/>
          <w:i/>
        </w:rPr>
      </w:pPr>
      <w:r>
        <w:rPr>
          <w:rFonts w:ascii="Times New Roman" w:hAnsi="Times New Roman"/>
          <w:b/>
          <w:i/>
        </w:rPr>
        <w:t xml:space="preserve">Scheduling UE should be configured by gNB, or selected by application layer or pre-configuration, FFS other procedures </w:t>
      </w:r>
      <w:r w:rsidRPr="00292611">
        <w:rPr>
          <w:rFonts w:ascii="Times New Roman" w:hAnsi="Times New Roman"/>
          <w:b/>
          <w:i/>
        </w:rPr>
        <w:t>to become/serve as a scheduling UE</w:t>
      </w:r>
      <w:r w:rsidR="00494ECF">
        <w:rPr>
          <w:rFonts w:ascii="Times New Roman" w:hAnsi="Times New Roman"/>
          <w:b/>
          <w:i/>
        </w:rPr>
        <w:t>.</w:t>
      </w:r>
    </w:p>
    <w:p w14:paraId="70FB7CA4" w14:textId="77777777" w:rsidR="00964448" w:rsidRPr="00DC5E1F" w:rsidRDefault="00964448" w:rsidP="00964448">
      <w:pPr>
        <w:spacing w:before="240" w:after="60"/>
        <w:jc w:val="both"/>
        <w:rPr>
          <w:b/>
          <w:i/>
          <w:sz w:val="22"/>
          <w:szCs w:val="22"/>
        </w:rPr>
      </w:pPr>
      <w:r w:rsidRPr="00DC5E1F">
        <w:rPr>
          <w:b/>
          <w:i/>
          <w:sz w:val="22"/>
          <w:szCs w:val="22"/>
        </w:rPr>
        <w:t xml:space="preserve">Proposal </w:t>
      </w:r>
      <w:r>
        <w:rPr>
          <w:b/>
          <w:i/>
          <w:sz w:val="22"/>
          <w:szCs w:val="22"/>
        </w:rPr>
        <w:t>6</w:t>
      </w:r>
      <w:r w:rsidRPr="00DC5E1F">
        <w:rPr>
          <w:b/>
          <w:i/>
          <w:sz w:val="22"/>
          <w:szCs w:val="22"/>
        </w:rPr>
        <w:t xml:space="preserve">: </w:t>
      </w:r>
    </w:p>
    <w:p w14:paraId="7AE9A5D9" w14:textId="505D8B6A" w:rsidR="00964448" w:rsidRPr="00DC5E1F" w:rsidRDefault="00964448" w:rsidP="00964448">
      <w:pPr>
        <w:pStyle w:val="a5"/>
        <w:numPr>
          <w:ilvl w:val="0"/>
          <w:numId w:val="4"/>
        </w:numPr>
        <w:jc w:val="both"/>
        <w:rPr>
          <w:rFonts w:ascii="Times New Roman" w:hAnsi="Times New Roman"/>
          <w:b/>
          <w:i/>
        </w:rPr>
      </w:pPr>
      <w:r>
        <w:rPr>
          <w:rFonts w:ascii="Times New Roman" w:hAnsi="Times New Roman"/>
          <w:b/>
          <w:i/>
        </w:rPr>
        <w:t xml:space="preserve">The set of resources </w:t>
      </w:r>
      <w:r w:rsidRPr="004B2905">
        <w:rPr>
          <w:rFonts w:ascii="Times New Roman" w:hAnsi="Times New Roman"/>
          <w:b/>
          <w:i/>
          <w:lang w:val="en-GB"/>
        </w:rPr>
        <w:t>a scheduling UE can use for scheduling of other UEs</w:t>
      </w:r>
      <w:r>
        <w:rPr>
          <w:rFonts w:ascii="Times New Roman" w:hAnsi="Times New Roman"/>
          <w:b/>
          <w:i/>
          <w:lang w:val="en-GB"/>
        </w:rPr>
        <w:t xml:space="preserve"> should be semi-statically configured or pre-configured</w:t>
      </w:r>
      <w:r w:rsidR="00494ECF">
        <w:rPr>
          <w:rFonts w:ascii="Times New Roman" w:hAnsi="Times New Roman"/>
          <w:b/>
          <w:i/>
        </w:rPr>
        <w:t>.</w:t>
      </w:r>
      <w:bookmarkStart w:id="2" w:name="_GoBack"/>
      <w:bookmarkEnd w:id="2"/>
    </w:p>
    <w:p w14:paraId="33278EC2" w14:textId="77777777" w:rsidR="00DD027F" w:rsidRPr="00964448" w:rsidRDefault="00DD027F" w:rsidP="00964448">
      <w:pPr>
        <w:ind w:left="360"/>
        <w:jc w:val="both"/>
        <w:rPr>
          <w:b/>
          <w:i/>
          <w:lang w:val="en-AU"/>
        </w:rPr>
      </w:pPr>
    </w:p>
    <w:p w14:paraId="00456AB0" w14:textId="79A4956E" w:rsidR="00012620" w:rsidRPr="006055AB" w:rsidRDefault="00012620" w:rsidP="006A79F4">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References</w:t>
      </w:r>
    </w:p>
    <w:p w14:paraId="096A970E" w14:textId="6B863521" w:rsidR="00142CCF" w:rsidRPr="006055AB" w:rsidRDefault="006F6050" w:rsidP="00946724">
      <w:pPr>
        <w:pStyle w:val="a5"/>
        <w:numPr>
          <w:ilvl w:val="0"/>
          <w:numId w:val="2"/>
        </w:numPr>
        <w:tabs>
          <w:tab w:val="left" w:pos="567"/>
        </w:tabs>
        <w:ind w:left="-284" w:firstLine="284"/>
        <w:jc w:val="both"/>
        <w:rPr>
          <w:rFonts w:ascii="Times New Roman" w:hAnsi="Times New Roman"/>
        </w:rPr>
      </w:pPr>
      <w:bookmarkStart w:id="3" w:name="_Ref521069630"/>
      <w:r w:rsidRPr="006055AB">
        <w:rPr>
          <w:rFonts w:ascii="Times New Roman" w:hAnsi="Times New Roman"/>
        </w:rPr>
        <w:t>RP-181429, New SID: Study on NR V2X</w:t>
      </w:r>
      <w:bookmarkEnd w:id="3"/>
      <w:r w:rsidR="00384B0A" w:rsidRPr="006055AB">
        <w:rPr>
          <w:rFonts w:ascii="Times New Roman" w:hAnsi="Times New Roman"/>
        </w:rPr>
        <w:t>;</w:t>
      </w:r>
    </w:p>
    <w:p w14:paraId="0AD4BDFB" w14:textId="6E4DE38D" w:rsidR="00787DE6" w:rsidRDefault="00384B0A" w:rsidP="006902E3">
      <w:pPr>
        <w:pStyle w:val="a5"/>
        <w:numPr>
          <w:ilvl w:val="0"/>
          <w:numId w:val="2"/>
        </w:numPr>
        <w:tabs>
          <w:tab w:val="left" w:pos="567"/>
        </w:tabs>
        <w:ind w:left="-284" w:firstLine="284"/>
        <w:jc w:val="both"/>
        <w:rPr>
          <w:rFonts w:ascii="Times New Roman" w:hAnsi="Times New Roman"/>
        </w:rPr>
      </w:pPr>
      <w:bookmarkStart w:id="4" w:name="_Ref525032988"/>
      <w:r w:rsidRPr="006055AB">
        <w:rPr>
          <w:rFonts w:ascii="Times New Roman" w:hAnsi="Times New Roman"/>
        </w:rPr>
        <w:t>Chairman's Notes RAN1#9</w:t>
      </w:r>
      <w:r w:rsidR="001C1EAF">
        <w:rPr>
          <w:rFonts w:ascii="Times New Roman" w:hAnsi="Times New Roman"/>
        </w:rPr>
        <w:t>5</w:t>
      </w:r>
      <w:r w:rsidRPr="006055AB">
        <w:rPr>
          <w:rFonts w:ascii="Times New Roman" w:hAnsi="Times New Roman"/>
        </w:rPr>
        <w:t>;</w:t>
      </w:r>
      <w:bookmarkEnd w:id="4"/>
    </w:p>
    <w:p w14:paraId="3D1F92CE" w14:textId="263D05C8" w:rsidR="00DA2E1E" w:rsidRPr="00DA2E1E" w:rsidRDefault="00DA2E1E" w:rsidP="00DA2E1E">
      <w:pPr>
        <w:pStyle w:val="a5"/>
        <w:numPr>
          <w:ilvl w:val="0"/>
          <w:numId w:val="2"/>
        </w:numPr>
        <w:tabs>
          <w:tab w:val="left" w:pos="567"/>
        </w:tabs>
        <w:ind w:left="567" w:hanging="567"/>
        <w:jc w:val="both"/>
        <w:rPr>
          <w:rFonts w:ascii="Times New Roman" w:hAnsi="Times New Roman"/>
        </w:rPr>
      </w:pPr>
      <w:bookmarkStart w:id="5" w:name="_Ref525214123"/>
      <w:r w:rsidRPr="00787DE6">
        <w:rPr>
          <w:rFonts w:ascii="Times New Roman" w:hAnsi="Times New Roman"/>
        </w:rPr>
        <w:t xml:space="preserve">3GPP TR 22.886 V16.0.0, </w:t>
      </w:r>
      <w:r>
        <w:rPr>
          <w:rFonts w:ascii="Times New Roman" w:hAnsi="Times New Roman"/>
        </w:rPr>
        <w:t>“</w:t>
      </w:r>
      <w:r w:rsidRPr="00787DE6">
        <w:rPr>
          <w:rFonts w:ascii="Times New Roman" w:hAnsi="Times New Roman"/>
        </w:rPr>
        <w:t>3rd Generation Partnership Project;</w:t>
      </w:r>
      <w:r>
        <w:rPr>
          <w:rFonts w:ascii="Times New Roman" w:hAnsi="Times New Roman"/>
        </w:rPr>
        <w:t xml:space="preserve"> </w:t>
      </w:r>
      <w:r w:rsidRPr="00787DE6">
        <w:rPr>
          <w:rFonts w:ascii="Times New Roman" w:hAnsi="Times New Roman"/>
        </w:rPr>
        <w:t>Technical Specification Group Services and System Aspects;</w:t>
      </w:r>
      <w:r>
        <w:rPr>
          <w:rFonts w:ascii="Times New Roman" w:hAnsi="Times New Roman"/>
        </w:rPr>
        <w:t xml:space="preserve"> </w:t>
      </w:r>
      <w:r w:rsidRPr="00787DE6">
        <w:rPr>
          <w:rFonts w:ascii="Times New Roman" w:hAnsi="Times New Roman"/>
        </w:rPr>
        <w:t>Study on enhancement of 3GPP Support for 5G V2X Services</w:t>
      </w:r>
      <w:r>
        <w:rPr>
          <w:rFonts w:ascii="Times New Roman" w:hAnsi="Times New Roman"/>
        </w:rPr>
        <w:t xml:space="preserve"> </w:t>
      </w:r>
      <w:r w:rsidRPr="00787DE6">
        <w:rPr>
          <w:rFonts w:ascii="Times New Roman" w:hAnsi="Times New Roman"/>
        </w:rPr>
        <w:t>(Release 16</w:t>
      </w:r>
      <w:r>
        <w:rPr>
          <w:rFonts w:ascii="Times New Roman" w:hAnsi="Times New Roman"/>
        </w:rPr>
        <w:t>)”</w:t>
      </w:r>
      <w:bookmarkEnd w:id="5"/>
    </w:p>
    <w:sectPr w:rsidR="00DA2E1E" w:rsidRPr="00DA2E1E"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4BCBF" w14:textId="77777777" w:rsidR="00C741DF" w:rsidRDefault="00C741DF" w:rsidP="00537E71">
      <w:r>
        <w:separator/>
      </w:r>
    </w:p>
  </w:endnote>
  <w:endnote w:type="continuationSeparator" w:id="0">
    <w:p w14:paraId="67483D20" w14:textId="77777777" w:rsidR="00C741DF" w:rsidRDefault="00C741DF"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2C99DEBC"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494ECF">
          <w:rPr>
            <w:noProof/>
            <w:sz w:val="20"/>
            <w:szCs w:val="20"/>
          </w:rPr>
          <w:t>6</w:t>
        </w:r>
        <w:r w:rsidRPr="00537E71">
          <w:rPr>
            <w:noProof/>
            <w:sz w:val="20"/>
            <w:szCs w:val="20"/>
          </w:rPr>
          <w:fldChar w:fldCharType="end"/>
        </w:r>
        <w:r w:rsidRPr="00537E71">
          <w:rPr>
            <w:noProof/>
            <w:sz w:val="20"/>
            <w:szCs w:val="20"/>
          </w:rPr>
          <w:t>/</w:t>
        </w:r>
        <w:r w:rsidR="001753C2">
          <w:rPr>
            <w:noProof/>
            <w:sz w:val="20"/>
            <w:szCs w:val="20"/>
          </w:rPr>
          <w:t>5</w:t>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67C63" w14:textId="77777777" w:rsidR="00C741DF" w:rsidRDefault="00C741DF" w:rsidP="00537E71">
      <w:r>
        <w:separator/>
      </w:r>
    </w:p>
  </w:footnote>
  <w:footnote w:type="continuationSeparator" w:id="0">
    <w:p w14:paraId="39A40732" w14:textId="77777777" w:rsidR="00C741DF" w:rsidRDefault="00C741DF"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5"/>
  </w:num>
  <w:num w:numId="5">
    <w:abstractNumId w:val="8"/>
  </w:num>
  <w:num w:numId="6">
    <w:abstractNumId w:val="13"/>
  </w:num>
  <w:num w:numId="7">
    <w:abstractNumId w:val="14"/>
  </w:num>
  <w:num w:numId="8">
    <w:abstractNumId w:val="3"/>
  </w:num>
  <w:num w:numId="9">
    <w:abstractNumId w:val="9"/>
  </w:num>
  <w:num w:numId="10">
    <w:abstractNumId w:val="12"/>
  </w:num>
  <w:num w:numId="11">
    <w:abstractNumId w:val="0"/>
  </w:num>
  <w:num w:numId="12">
    <w:abstractNumId w:val="10"/>
  </w:num>
  <w:num w:numId="13">
    <w:abstractNumId w:val="1"/>
  </w:num>
  <w:num w:numId="14">
    <w:abstractNumId w:val="6"/>
  </w:num>
  <w:num w:numId="15">
    <w:abstractNumId w:val="11"/>
  </w:num>
  <w:num w:numId="16">
    <w:abstractNumId w:val="9"/>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100ED"/>
    <w:rsid w:val="00012286"/>
    <w:rsid w:val="00012620"/>
    <w:rsid w:val="00020745"/>
    <w:rsid w:val="00022617"/>
    <w:rsid w:val="00022D7B"/>
    <w:rsid w:val="000241B6"/>
    <w:rsid w:val="000252C7"/>
    <w:rsid w:val="000275CE"/>
    <w:rsid w:val="00030E45"/>
    <w:rsid w:val="0003530B"/>
    <w:rsid w:val="00040C03"/>
    <w:rsid w:val="000413E6"/>
    <w:rsid w:val="000413E7"/>
    <w:rsid w:val="000414E9"/>
    <w:rsid w:val="00043263"/>
    <w:rsid w:val="00044C54"/>
    <w:rsid w:val="00045E57"/>
    <w:rsid w:val="00047038"/>
    <w:rsid w:val="000470F0"/>
    <w:rsid w:val="000479BC"/>
    <w:rsid w:val="00047FEE"/>
    <w:rsid w:val="00056936"/>
    <w:rsid w:val="00056F51"/>
    <w:rsid w:val="000572A3"/>
    <w:rsid w:val="00063CBD"/>
    <w:rsid w:val="00066736"/>
    <w:rsid w:val="00071AC4"/>
    <w:rsid w:val="00073367"/>
    <w:rsid w:val="00073CAF"/>
    <w:rsid w:val="00074D94"/>
    <w:rsid w:val="00077429"/>
    <w:rsid w:val="00080F64"/>
    <w:rsid w:val="0008337F"/>
    <w:rsid w:val="00084820"/>
    <w:rsid w:val="0008494E"/>
    <w:rsid w:val="00084A61"/>
    <w:rsid w:val="00084E1D"/>
    <w:rsid w:val="000859EC"/>
    <w:rsid w:val="00090261"/>
    <w:rsid w:val="00090B2B"/>
    <w:rsid w:val="00091D96"/>
    <w:rsid w:val="00092AA3"/>
    <w:rsid w:val="000965DC"/>
    <w:rsid w:val="00096B99"/>
    <w:rsid w:val="00096EC1"/>
    <w:rsid w:val="000973F6"/>
    <w:rsid w:val="000A1118"/>
    <w:rsid w:val="000A1B5B"/>
    <w:rsid w:val="000A233E"/>
    <w:rsid w:val="000A25E5"/>
    <w:rsid w:val="000A2842"/>
    <w:rsid w:val="000A30A9"/>
    <w:rsid w:val="000A3105"/>
    <w:rsid w:val="000A390F"/>
    <w:rsid w:val="000A3D74"/>
    <w:rsid w:val="000A4EFD"/>
    <w:rsid w:val="000A6CBB"/>
    <w:rsid w:val="000A7265"/>
    <w:rsid w:val="000B023C"/>
    <w:rsid w:val="000B04CB"/>
    <w:rsid w:val="000B23BE"/>
    <w:rsid w:val="000B29F8"/>
    <w:rsid w:val="000B4FC3"/>
    <w:rsid w:val="000B55E0"/>
    <w:rsid w:val="000B5621"/>
    <w:rsid w:val="000B5E42"/>
    <w:rsid w:val="000B7718"/>
    <w:rsid w:val="000C00EA"/>
    <w:rsid w:val="000C018A"/>
    <w:rsid w:val="000C1391"/>
    <w:rsid w:val="000C18F6"/>
    <w:rsid w:val="000C2129"/>
    <w:rsid w:val="000C23DD"/>
    <w:rsid w:val="000C248F"/>
    <w:rsid w:val="000C389D"/>
    <w:rsid w:val="000C437E"/>
    <w:rsid w:val="000C4385"/>
    <w:rsid w:val="000C5788"/>
    <w:rsid w:val="000C5F00"/>
    <w:rsid w:val="000C6EE1"/>
    <w:rsid w:val="000C793D"/>
    <w:rsid w:val="000C7AE4"/>
    <w:rsid w:val="000D0756"/>
    <w:rsid w:val="000D079C"/>
    <w:rsid w:val="000D5C94"/>
    <w:rsid w:val="000E1AFC"/>
    <w:rsid w:val="000E2E4A"/>
    <w:rsid w:val="000E501F"/>
    <w:rsid w:val="000E5175"/>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6FED"/>
    <w:rsid w:val="00111437"/>
    <w:rsid w:val="001162F8"/>
    <w:rsid w:val="0012284E"/>
    <w:rsid w:val="00124ACA"/>
    <w:rsid w:val="00124E7C"/>
    <w:rsid w:val="0012581A"/>
    <w:rsid w:val="001270DF"/>
    <w:rsid w:val="00134258"/>
    <w:rsid w:val="00135377"/>
    <w:rsid w:val="00135EEF"/>
    <w:rsid w:val="00136892"/>
    <w:rsid w:val="00136991"/>
    <w:rsid w:val="00141046"/>
    <w:rsid w:val="00142CCF"/>
    <w:rsid w:val="00144758"/>
    <w:rsid w:val="001447E5"/>
    <w:rsid w:val="00146C64"/>
    <w:rsid w:val="00152CEC"/>
    <w:rsid w:val="001545A9"/>
    <w:rsid w:val="00154DBE"/>
    <w:rsid w:val="00156460"/>
    <w:rsid w:val="00157C3C"/>
    <w:rsid w:val="001621C7"/>
    <w:rsid w:val="00170E62"/>
    <w:rsid w:val="00171000"/>
    <w:rsid w:val="00171BD3"/>
    <w:rsid w:val="00171DBB"/>
    <w:rsid w:val="0017426E"/>
    <w:rsid w:val="001753C2"/>
    <w:rsid w:val="001758DE"/>
    <w:rsid w:val="0017727B"/>
    <w:rsid w:val="00180D2A"/>
    <w:rsid w:val="001816F6"/>
    <w:rsid w:val="00183A18"/>
    <w:rsid w:val="00185BF0"/>
    <w:rsid w:val="001868D3"/>
    <w:rsid w:val="00190889"/>
    <w:rsid w:val="00190B38"/>
    <w:rsid w:val="00193211"/>
    <w:rsid w:val="00194A0F"/>
    <w:rsid w:val="00195650"/>
    <w:rsid w:val="001A0C26"/>
    <w:rsid w:val="001A30C4"/>
    <w:rsid w:val="001A43D4"/>
    <w:rsid w:val="001A62A1"/>
    <w:rsid w:val="001B0CDB"/>
    <w:rsid w:val="001B2ED3"/>
    <w:rsid w:val="001B39EA"/>
    <w:rsid w:val="001B3BC6"/>
    <w:rsid w:val="001B4D72"/>
    <w:rsid w:val="001B55CD"/>
    <w:rsid w:val="001B61B4"/>
    <w:rsid w:val="001B7060"/>
    <w:rsid w:val="001B7061"/>
    <w:rsid w:val="001C086E"/>
    <w:rsid w:val="001C151A"/>
    <w:rsid w:val="001C1EAF"/>
    <w:rsid w:val="001C2B5C"/>
    <w:rsid w:val="001C384D"/>
    <w:rsid w:val="001C5AFF"/>
    <w:rsid w:val="001D0009"/>
    <w:rsid w:val="001D0EA3"/>
    <w:rsid w:val="001D1175"/>
    <w:rsid w:val="001D260D"/>
    <w:rsid w:val="001D2783"/>
    <w:rsid w:val="001D7B9C"/>
    <w:rsid w:val="001E02F6"/>
    <w:rsid w:val="001E0797"/>
    <w:rsid w:val="001E28D5"/>
    <w:rsid w:val="001E3561"/>
    <w:rsid w:val="001E6823"/>
    <w:rsid w:val="001E6D90"/>
    <w:rsid w:val="001F1DFA"/>
    <w:rsid w:val="001F347D"/>
    <w:rsid w:val="001F429A"/>
    <w:rsid w:val="001F57B5"/>
    <w:rsid w:val="001F6BEC"/>
    <w:rsid w:val="002007EE"/>
    <w:rsid w:val="0020163B"/>
    <w:rsid w:val="002017E8"/>
    <w:rsid w:val="002018D3"/>
    <w:rsid w:val="00201B2C"/>
    <w:rsid w:val="002025CD"/>
    <w:rsid w:val="00203B9F"/>
    <w:rsid w:val="00206412"/>
    <w:rsid w:val="0020661B"/>
    <w:rsid w:val="0020681C"/>
    <w:rsid w:val="002107E3"/>
    <w:rsid w:val="002118E8"/>
    <w:rsid w:val="00211EDD"/>
    <w:rsid w:val="00212166"/>
    <w:rsid w:val="00213011"/>
    <w:rsid w:val="002142FB"/>
    <w:rsid w:val="00214DED"/>
    <w:rsid w:val="002204FB"/>
    <w:rsid w:val="00220F2A"/>
    <w:rsid w:val="00220FCE"/>
    <w:rsid w:val="002214DD"/>
    <w:rsid w:val="00224142"/>
    <w:rsid w:val="00224F11"/>
    <w:rsid w:val="002276C5"/>
    <w:rsid w:val="0022771B"/>
    <w:rsid w:val="002277ED"/>
    <w:rsid w:val="00227F3E"/>
    <w:rsid w:val="00233200"/>
    <w:rsid w:val="0023600E"/>
    <w:rsid w:val="00236613"/>
    <w:rsid w:val="00236CB4"/>
    <w:rsid w:val="00236CCA"/>
    <w:rsid w:val="002377AB"/>
    <w:rsid w:val="00240180"/>
    <w:rsid w:val="00240EDF"/>
    <w:rsid w:val="00241134"/>
    <w:rsid w:val="0024263C"/>
    <w:rsid w:val="00245F41"/>
    <w:rsid w:val="002542E3"/>
    <w:rsid w:val="00255203"/>
    <w:rsid w:val="00255368"/>
    <w:rsid w:val="00256399"/>
    <w:rsid w:val="00256778"/>
    <w:rsid w:val="00262663"/>
    <w:rsid w:val="002643DA"/>
    <w:rsid w:val="0026456C"/>
    <w:rsid w:val="00265989"/>
    <w:rsid w:val="002678E3"/>
    <w:rsid w:val="002700A4"/>
    <w:rsid w:val="00270736"/>
    <w:rsid w:val="0027212B"/>
    <w:rsid w:val="002724FB"/>
    <w:rsid w:val="002752D6"/>
    <w:rsid w:val="002755FE"/>
    <w:rsid w:val="002810AD"/>
    <w:rsid w:val="00284C54"/>
    <w:rsid w:val="00286584"/>
    <w:rsid w:val="00287322"/>
    <w:rsid w:val="00292611"/>
    <w:rsid w:val="00293DB4"/>
    <w:rsid w:val="00295972"/>
    <w:rsid w:val="00295D9A"/>
    <w:rsid w:val="002978F6"/>
    <w:rsid w:val="002A0659"/>
    <w:rsid w:val="002A27EE"/>
    <w:rsid w:val="002A42C1"/>
    <w:rsid w:val="002A6A6E"/>
    <w:rsid w:val="002A701F"/>
    <w:rsid w:val="002B01E6"/>
    <w:rsid w:val="002B025C"/>
    <w:rsid w:val="002B2ABC"/>
    <w:rsid w:val="002B2C43"/>
    <w:rsid w:val="002B3348"/>
    <w:rsid w:val="002B4AE4"/>
    <w:rsid w:val="002C2981"/>
    <w:rsid w:val="002C3771"/>
    <w:rsid w:val="002C5BEE"/>
    <w:rsid w:val="002C6D89"/>
    <w:rsid w:val="002C76AC"/>
    <w:rsid w:val="002D315A"/>
    <w:rsid w:val="002D4492"/>
    <w:rsid w:val="002D6D39"/>
    <w:rsid w:val="002E3140"/>
    <w:rsid w:val="002E4B09"/>
    <w:rsid w:val="002E7279"/>
    <w:rsid w:val="002F1AD9"/>
    <w:rsid w:val="002F419F"/>
    <w:rsid w:val="002F4683"/>
    <w:rsid w:val="002F52E8"/>
    <w:rsid w:val="002F5A67"/>
    <w:rsid w:val="002F64DB"/>
    <w:rsid w:val="002F7C28"/>
    <w:rsid w:val="00300111"/>
    <w:rsid w:val="0030327A"/>
    <w:rsid w:val="00303B06"/>
    <w:rsid w:val="00310331"/>
    <w:rsid w:val="0031251D"/>
    <w:rsid w:val="00312581"/>
    <w:rsid w:val="0031414C"/>
    <w:rsid w:val="0031576F"/>
    <w:rsid w:val="00316564"/>
    <w:rsid w:val="00316A59"/>
    <w:rsid w:val="00320166"/>
    <w:rsid w:val="003227B1"/>
    <w:rsid w:val="003227CE"/>
    <w:rsid w:val="00324928"/>
    <w:rsid w:val="003250D8"/>
    <w:rsid w:val="00326754"/>
    <w:rsid w:val="00327AA1"/>
    <w:rsid w:val="00327E99"/>
    <w:rsid w:val="003314F8"/>
    <w:rsid w:val="0033226A"/>
    <w:rsid w:val="00333026"/>
    <w:rsid w:val="00333563"/>
    <w:rsid w:val="003336E5"/>
    <w:rsid w:val="0033372B"/>
    <w:rsid w:val="00333C23"/>
    <w:rsid w:val="00334BBF"/>
    <w:rsid w:val="00334CCC"/>
    <w:rsid w:val="003351F4"/>
    <w:rsid w:val="00335778"/>
    <w:rsid w:val="003368B5"/>
    <w:rsid w:val="00336D54"/>
    <w:rsid w:val="003405A4"/>
    <w:rsid w:val="00343CBB"/>
    <w:rsid w:val="0034561B"/>
    <w:rsid w:val="0034703E"/>
    <w:rsid w:val="003475F9"/>
    <w:rsid w:val="00347D08"/>
    <w:rsid w:val="003527C8"/>
    <w:rsid w:val="0035427F"/>
    <w:rsid w:val="0035566D"/>
    <w:rsid w:val="00356BEE"/>
    <w:rsid w:val="00361F55"/>
    <w:rsid w:val="00363412"/>
    <w:rsid w:val="00363670"/>
    <w:rsid w:val="00363D21"/>
    <w:rsid w:val="00363F36"/>
    <w:rsid w:val="00364DB3"/>
    <w:rsid w:val="0037079A"/>
    <w:rsid w:val="00371168"/>
    <w:rsid w:val="00373E78"/>
    <w:rsid w:val="00374AFD"/>
    <w:rsid w:val="003757C8"/>
    <w:rsid w:val="0037617D"/>
    <w:rsid w:val="003819AC"/>
    <w:rsid w:val="00384B0A"/>
    <w:rsid w:val="00385E58"/>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7CA4"/>
    <w:rsid w:val="003E0806"/>
    <w:rsid w:val="003E11BF"/>
    <w:rsid w:val="003E4EF6"/>
    <w:rsid w:val="003E7B3E"/>
    <w:rsid w:val="003F21AD"/>
    <w:rsid w:val="003F4055"/>
    <w:rsid w:val="003F603C"/>
    <w:rsid w:val="003F62B7"/>
    <w:rsid w:val="00403D55"/>
    <w:rsid w:val="004044BE"/>
    <w:rsid w:val="00404701"/>
    <w:rsid w:val="00405143"/>
    <w:rsid w:val="00405F29"/>
    <w:rsid w:val="00407C53"/>
    <w:rsid w:val="004107C3"/>
    <w:rsid w:val="00411516"/>
    <w:rsid w:val="00411E81"/>
    <w:rsid w:val="0041260C"/>
    <w:rsid w:val="00413BD2"/>
    <w:rsid w:val="00413C33"/>
    <w:rsid w:val="00414A38"/>
    <w:rsid w:val="00415C33"/>
    <w:rsid w:val="00417A8D"/>
    <w:rsid w:val="00420926"/>
    <w:rsid w:val="0042275D"/>
    <w:rsid w:val="00422EFF"/>
    <w:rsid w:val="004244A7"/>
    <w:rsid w:val="00426DDE"/>
    <w:rsid w:val="004333A5"/>
    <w:rsid w:val="004452EF"/>
    <w:rsid w:val="004465CF"/>
    <w:rsid w:val="0044732D"/>
    <w:rsid w:val="00450C56"/>
    <w:rsid w:val="004513F2"/>
    <w:rsid w:val="004553E8"/>
    <w:rsid w:val="00457A80"/>
    <w:rsid w:val="00460F23"/>
    <w:rsid w:val="0046112B"/>
    <w:rsid w:val="00463BA2"/>
    <w:rsid w:val="00464307"/>
    <w:rsid w:val="004704C9"/>
    <w:rsid w:val="0047170C"/>
    <w:rsid w:val="00471FA6"/>
    <w:rsid w:val="00473DF7"/>
    <w:rsid w:val="00474AB1"/>
    <w:rsid w:val="0048169B"/>
    <w:rsid w:val="004841C9"/>
    <w:rsid w:val="00484A3E"/>
    <w:rsid w:val="004865D0"/>
    <w:rsid w:val="00494ECF"/>
    <w:rsid w:val="00495CC7"/>
    <w:rsid w:val="004A096F"/>
    <w:rsid w:val="004A32D6"/>
    <w:rsid w:val="004A35CD"/>
    <w:rsid w:val="004A5493"/>
    <w:rsid w:val="004A6506"/>
    <w:rsid w:val="004A670A"/>
    <w:rsid w:val="004A6EE2"/>
    <w:rsid w:val="004B05E4"/>
    <w:rsid w:val="004B17E5"/>
    <w:rsid w:val="004B2905"/>
    <w:rsid w:val="004B6A7A"/>
    <w:rsid w:val="004B74F4"/>
    <w:rsid w:val="004C0F81"/>
    <w:rsid w:val="004C185E"/>
    <w:rsid w:val="004C3005"/>
    <w:rsid w:val="004C3C9C"/>
    <w:rsid w:val="004C5BF8"/>
    <w:rsid w:val="004D1F37"/>
    <w:rsid w:val="004D2AB8"/>
    <w:rsid w:val="004D4785"/>
    <w:rsid w:val="004D52E8"/>
    <w:rsid w:val="004D6B52"/>
    <w:rsid w:val="004E03D2"/>
    <w:rsid w:val="004E17D6"/>
    <w:rsid w:val="004E297D"/>
    <w:rsid w:val="004E3F18"/>
    <w:rsid w:val="004E5423"/>
    <w:rsid w:val="004E7831"/>
    <w:rsid w:val="004F2445"/>
    <w:rsid w:val="004F57F2"/>
    <w:rsid w:val="004F5DDA"/>
    <w:rsid w:val="004F715A"/>
    <w:rsid w:val="004F74AE"/>
    <w:rsid w:val="004F76C9"/>
    <w:rsid w:val="00500466"/>
    <w:rsid w:val="005014DF"/>
    <w:rsid w:val="00504BDA"/>
    <w:rsid w:val="005057A0"/>
    <w:rsid w:val="0050791A"/>
    <w:rsid w:val="00511D2A"/>
    <w:rsid w:val="005137DD"/>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338F"/>
    <w:rsid w:val="00535CB8"/>
    <w:rsid w:val="00536003"/>
    <w:rsid w:val="005363FF"/>
    <w:rsid w:val="00536CEE"/>
    <w:rsid w:val="00537E71"/>
    <w:rsid w:val="005410A0"/>
    <w:rsid w:val="005418B2"/>
    <w:rsid w:val="00542AE9"/>
    <w:rsid w:val="00543388"/>
    <w:rsid w:val="00544477"/>
    <w:rsid w:val="0054697F"/>
    <w:rsid w:val="00560AA4"/>
    <w:rsid w:val="00560BAE"/>
    <w:rsid w:val="00562AC4"/>
    <w:rsid w:val="005654E1"/>
    <w:rsid w:val="005678B7"/>
    <w:rsid w:val="00574529"/>
    <w:rsid w:val="00576784"/>
    <w:rsid w:val="005777DA"/>
    <w:rsid w:val="00587632"/>
    <w:rsid w:val="00587BAD"/>
    <w:rsid w:val="005903BF"/>
    <w:rsid w:val="005953E6"/>
    <w:rsid w:val="005A222E"/>
    <w:rsid w:val="005A3645"/>
    <w:rsid w:val="005A52CD"/>
    <w:rsid w:val="005B0DEC"/>
    <w:rsid w:val="005B0ED3"/>
    <w:rsid w:val="005B41D7"/>
    <w:rsid w:val="005B7021"/>
    <w:rsid w:val="005C1021"/>
    <w:rsid w:val="005C407F"/>
    <w:rsid w:val="005C5B87"/>
    <w:rsid w:val="005C62C8"/>
    <w:rsid w:val="005D0863"/>
    <w:rsid w:val="005D1E94"/>
    <w:rsid w:val="005D31EE"/>
    <w:rsid w:val="005D4B8B"/>
    <w:rsid w:val="005D5C0A"/>
    <w:rsid w:val="005D5D47"/>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CE5"/>
    <w:rsid w:val="0061472F"/>
    <w:rsid w:val="00614770"/>
    <w:rsid w:val="00614845"/>
    <w:rsid w:val="006170F2"/>
    <w:rsid w:val="00617132"/>
    <w:rsid w:val="00617787"/>
    <w:rsid w:val="00624497"/>
    <w:rsid w:val="00626859"/>
    <w:rsid w:val="00630192"/>
    <w:rsid w:val="006320A2"/>
    <w:rsid w:val="00632F19"/>
    <w:rsid w:val="00640634"/>
    <w:rsid w:val="00642D7D"/>
    <w:rsid w:val="00643FFC"/>
    <w:rsid w:val="00645AE8"/>
    <w:rsid w:val="00646843"/>
    <w:rsid w:val="00647C97"/>
    <w:rsid w:val="00647E9B"/>
    <w:rsid w:val="00651A02"/>
    <w:rsid w:val="0065248A"/>
    <w:rsid w:val="00653FF7"/>
    <w:rsid w:val="00662069"/>
    <w:rsid w:val="006634CC"/>
    <w:rsid w:val="00666EBA"/>
    <w:rsid w:val="00667A38"/>
    <w:rsid w:val="0067002C"/>
    <w:rsid w:val="006729C7"/>
    <w:rsid w:val="00674214"/>
    <w:rsid w:val="0067477F"/>
    <w:rsid w:val="0067725C"/>
    <w:rsid w:val="00681A4C"/>
    <w:rsid w:val="00681DEE"/>
    <w:rsid w:val="00684D17"/>
    <w:rsid w:val="00685062"/>
    <w:rsid w:val="0068569F"/>
    <w:rsid w:val="0068748F"/>
    <w:rsid w:val="006874F4"/>
    <w:rsid w:val="00690117"/>
    <w:rsid w:val="006902E3"/>
    <w:rsid w:val="0069088F"/>
    <w:rsid w:val="00691E73"/>
    <w:rsid w:val="0069263A"/>
    <w:rsid w:val="00692F08"/>
    <w:rsid w:val="0069713E"/>
    <w:rsid w:val="00697725"/>
    <w:rsid w:val="006A0CC1"/>
    <w:rsid w:val="006A0EA2"/>
    <w:rsid w:val="006A1D8B"/>
    <w:rsid w:val="006A3148"/>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3F1F"/>
    <w:rsid w:val="006D19C9"/>
    <w:rsid w:val="006D22F7"/>
    <w:rsid w:val="006D2B42"/>
    <w:rsid w:val="006D3166"/>
    <w:rsid w:val="006D56AC"/>
    <w:rsid w:val="006D57BA"/>
    <w:rsid w:val="006D674D"/>
    <w:rsid w:val="006E0CCF"/>
    <w:rsid w:val="006E2C6F"/>
    <w:rsid w:val="006E45AE"/>
    <w:rsid w:val="006E4D7E"/>
    <w:rsid w:val="006E55D6"/>
    <w:rsid w:val="006E5B0F"/>
    <w:rsid w:val="006E61E0"/>
    <w:rsid w:val="006E653E"/>
    <w:rsid w:val="006F09C6"/>
    <w:rsid w:val="006F6050"/>
    <w:rsid w:val="006F6E8D"/>
    <w:rsid w:val="006F7FAB"/>
    <w:rsid w:val="00701384"/>
    <w:rsid w:val="007040DB"/>
    <w:rsid w:val="0070532E"/>
    <w:rsid w:val="007057A9"/>
    <w:rsid w:val="00705A3A"/>
    <w:rsid w:val="0071122E"/>
    <w:rsid w:val="00711C09"/>
    <w:rsid w:val="0071277C"/>
    <w:rsid w:val="00715D7A"/>
    <w:rsid w:val="007237E2"/>
    <w:rsid w:val="0072662E"/>
    <w:rsid w:val="007278B7"/>
    <w:rsid w:val="00732521"/>
    <w:rsid w:val="007363F8"/>
    <w:rsid w:val="0073683A"/>
    <w:rsid w:val="007368B2"/>
    <w:rsid w:val="00736B4E"/>
    <w:rsid w:val="007371F1"/>
    <w:rsid w:val="007375B0"/>
    <w:rsid w:val="00741B92"/>
    <w:rsid w:val="00741BB9"/>
    <w:rsid w:val="00746D20"/>
    <w:rsid w:val="00746D93"/>
    <w:rsid w:val="00747EB6"/>
    <w:rsid w:val="00751AB9"/>
    <w:rsid w:val="00752163"/>
    <w:rsid w:val="00756928"/>
    <w:rsid w:val="00763E34"/>
    <w:rsid w:val="00764449"/>
    <w:rsid w:val="007702C9"/>
    <w:rsid w:val="00771756"/>
    <w:rsid w:val="0077483C"/>
    <w:rsid w:val="00775570"/>
    <w:rsid w:val="007760C5"/>
    <w:rsid w:val="00784533"/>
    <w:rsid w:val="00784CD3"/>
    <w:rsid w:val="00786446"/>
    <w:rsid w:val="00786D4D"/>
    <w:rsid w:val="00787DE6"/>
    <w:rsid w:val="0079059D"/>
    <w:rsid w:val="0079114C"/>
    <w:rsid w:val="00791A14"/>
    <w:rsid w:val="00791A70"/>
    <w:rsid w:val="00791AC2"/>
    <w:rsid w:val="007923B7"/>
    <w:rsid w:val="00796400"/>
    <w:rsid w:val="00796B45"/>
    <w:rsid w:val="00796CAD"/>
    <w:rsid w:val="00796EBC"/>
    <w:rsid w:val="00797BFA"/>
    <w:rsid w:val="007A028B"/>
    <w:rsid w:val="007A1CF5"/>
    <w:rsid w:val="007A3D5A"/>
    <w:rsid w:val="007A3DAA"/>
    <w:rsid w:val="007A4968"/>
    <w:rsid w:val="007A5DBA"/>
    <w:rsid w:val="007B08EF"/>
    <w:rsid w:val="007B1EEE"/>
    <w:rsid w:val="007B3CBD"/>
    <w:rsid w:val="007B40CC"/>
    <w:rsid w:val="007B703A"/>
    <w:rsid w:val="007C042F"/>
    <w:rsid w:val="007C33A9"/>
    <w:rsid w:val="007C40C7"/>
    <w:rsid w:val="007C6FDC"/>
    <w:rsid w:val="007C72D9"/>
    <w:rsid w:val="007D0669"/>
    <w:rsid w:val="007D2ABB"/>
    <w:rsid w:val="007D539F"/>
    <w:rsid w:val="007E0202"/>
    <w:rsid w:val="007E03EA"/>
    <w:rsid w:val="007E0B13"/>
    <w:rsid w:val="007E13D1"/>
    <w:rsid w:val="007E26BC"/>
    <w:rsid w:val="007E3CD2"/>
    <w:rsid w:val="007E5D1A"/>
    <w:rsid w:val="007E6F22"/>
    <w:rsid w:val="007F0BAA"/>
    <w:rsid w:val="007F2FD5"/>
    <w:rsid w:val="007F4A0A"/>
    <w:rsid w:val="007F5949"/>
    <w:rsid w:val="007F7AD4"/>
    <w:rsid w:val="00800181"/>
    <w:rsid w:val="00801301"/>
    <w:rsid w:val="00801B3F"/>
    <w:rsid w:val="0080279B"/>
    <w:rsid w:val="008029A3"/>
    <w:rsid w:val="00803AAE"/>
    <w:rsid w:val="008118F4"/>
    <w:rsid w:val="0081249C"/>
    <w:rsid w:val="008142BE"/>
    <w:rsid w:val="00814695"/>
    <w:rsid w:val="0081481F"/>
    <w:rsid w:val="00825F64"/>
    <w:rsid w:val="008274CB"/>
    <w:rsid w:val="0083442C"/>
    <w:rsid w:val="00834A88"/>
    <w:rsid w:val="008368C8"/>
    <w:rsid w:val="00840878"/>
    <w:rsid w:val="00841F6A"/>
    <w:rsid w:val="0084257B"/>
    <w:rsid w:val="0084290B"/>
    <w:rsid w:val="00845009"/>
    <w:rsid w:val="00845991"/>
    <w:rsid w:val="00850C95"/>
    <w:rsid w:val="00850CA6"/>
    <w:rsid w:val="0085629B"/>
    <w:rsid w:val="00857213"/>
    <w:rsid w:val="0085747A"/>
    <w:rsid w:val="00860D49"/>
    <w:rsid w:val="0086213D"/>
    <w:rsid w:val="008626ED"/>
    <w:rsid w:val="00864F99"/>
    <w:rsid w:val="008651A6"/>
    <w:rsid w:val="00867CBC"/>
    <w:rsid w:val="008701EF"/>
    <w:rsid w:val="008707B6"/>
    <w:rsid w:val="00871657"/>
    <w:rsid w:val="008722B8"/>
    <w:rsid w:val="008736CC"/>
    <w:rsid w:val="008744C0"/>
    <w:rsid w:val="0087476A"/>
    <w:rsid w:val="00876EDC"/>
    <w:rsid w:val="008773C7"/>
    <w:rsid w:val="0087771D"/>
    <w:rsid w:val="008865A4"/>
    <w:rsid w:val="00886FEC"/>
    <w:rsid w:val="00891305"/>
    <w:rsid w:val="00894991"/>
    <w:rsid w:val="00894BA8"/>
    <w:rsid w:val="00894DE0"/>
    <w:rsid w:val="00895E9A"/>
    <w:rsid w:val="008A0DC8"/>
    <w:rsid w:val="008A1DFA"/>
    <w:rsid w:val="008A425D"/>
    <w:rsid w:val="008A4691"/>
    <w:rsid w:val="008B57B6"/>
    <w:rsid w:val="008B5D42"/>
    <w:rsid w:val="008B7C07"/>
    <w:rsid w:val="008C038D"/>
    <w:rsid w:val="008C0E1E"/>
    <w:rsid w:val="008C1D50"/>
    <w:rsid w:val="008C1FD4"/>
    <w:rsid w:val="008C288F"/>
    <w:rsid w:val="008C5288"/>
    <w:rsid w:val="008C7026"/>
    <w:rsid w:val="008D0D22"/>
    <w:rsid w:val="008D2325"/>
    <w:rsid w:val="008D4D3D"/>
    <w:rsid w:val="008D4F22"/>
    <w:rsid w:val="008D6519"/>
    <w:rsid w:val="008E0E66"/>
    <w:rsid w:val="008E2AC5"/>
    <w:rsid w:val="008E47CB"/>
    <w:rsid w:val="008E589C"/>
    <w:rsid w:val="008E5D15"/>
    <w:rsid w:val="008F07EB"/>
    <w:rsid w:val="008F1875"/>
    <w:rsid w:val="008F385D"/>
    <w:rsid w:val="008F6115"/>
    <w:rsid w:val="008F6229"/>
    <w:rsid w:val="008F67AD"/>
    <w:rsid w:val="008F6C07"/>
    <w:rsid w:val="00901198"/>
    <w:rsid w:val="0090285D"/>
    <w:rsid w:val="00904A68"/>
    <w:rsid w:val="00905DF7"/>
    <w:rsid w:val="0090730C"/>
    <w:rsid w:val="00907F18"/>
    <w:rsid w:val="0091148C"/>
    <w:rsid w:val="00916869"/>
    <w:rsid w:val="009174FA"/>
    <w:rsid w:val="00922622"/>
    <w:rsid w:val="009226CC"/>
    <w:rsid w:val="00925018"/>
    <w:rsid w:val="00925069"/>
    <w:rsid w:val="00927F8D"/>
    <w:rsid w:val="00934ABF"/>
    <w:rsid w:val="00934F73"/>
    <w:rsid w:val="0093647D"/>
    <w:rsid w:val="00937414"/>
    <w:rsid w:val="0093799E"/>
    <w:rsid w:val="00937DE3"/>
    <w:rsid w:val="00944321"/>
    <w:rsid w:val="0094473D"/>
    <w:rsid w:val="009454DD"/>
    <w:rsid w:val="00946724"/>
    <w:rsid w:val="00946FDD"/>
    <w:rsid w:val="009516BB"/>
    <w:rsid w:val="00951C5A"/>
    <w:rsid w:val="00952304"/>
    <w:rsid w:val="009534C2"/>
    <w:rsid w:val="0095549A"/>
    <w:rsid w:val="00956352"/>
    <w:rsid w:val="009573DF"/>
    <w:rsid w:val="0096234D"/>
    <w:rsid w:val="0096315A"/>
    <w:rsid w:val="00964448"/>
    <w:rsid w:val="009668DF"/>
    <w:rsid w:val="0096755B"/>
    <w:rsid w:val="00971CD8"/>
    <w:rsid w:val="00971CF9"/>
    <w:rsid w:val="00976EBF"/>
    <w:rsid w:val="0098537E"/>
    <w:rsid w:val="00985E3A"/>
    <w:rsid w:val="009917F6"/>
    <w:rsid w:val="00991FA3"/>
    <w:rsid w:val="00992B14"/>
    <w:rsid w:val="00992C36"/>
    <w:rsid w:val="00995E13"/>
    <w:rsid w:val="009966D8"/>
    <w:rsid w:val="00997E52"/>
    <w:rsid w:val="009A0D48"/>
    <w:rsid w:val="009A32B9"/>
    <w:rsid w:val="009A3ADE"/>
    <w:rsid w:val="009A3C8C"/>
    <w:rsid w:val="009A3EB9"/>
    <w:rsid w:val="009A4C40"/>
    <w:rsid w:val="009A4EDA"/>
    <w:rsid w:val="009A6F32"/>
    <w:rsid w:val="009A7AA7"/>
    <w:rsid w:val="009A7D32"/>
    <w:rsid w:val="009B31D4"/>
    <w:rsid w:val="009B3550"/>
    <w:rsid w:val="009B38FC"/>
    <w:rsid w:val="009B5F1B"/>
    <w:rsid w:val="009C2388"/>
    <w:rsid w:val="009C649F"/>
    <w:rsid w:val="009C6F08"/>
    <w:rsid w:val="009C787B"/>
    <w:rsid w:val="009C7BA8"/>
    <w:rsid w:val="009D15D8"/>
    <w:rsid w:val="009D2DCF"/>
    <w:rsid w:val="009D7A93"/>
    <w:rsid w:val="009E040A"/>
    <w:rsid w:val="009E06BC"/>
    <w:rsid w:val="009E1479"/>
    <w:rsid w:val="009E5005"/>
    <w:rsid w:val="009E56C9"/>
    <w:rsid w:val="009E7779"/>
    <w:rsid w:val="009E7858"/>
    <w:rsid w:val="009F0664"/>
    <w:rsid w:val="009F25C5"/>
    <w:rsid w:val="009F38C1"/>
    <w:rsid w:val="009F4D2E"/>
    <w:rsid w:val="009F4D30"/>
    <w:rsid w:val="009F7477"/>
    <w:rsid w:val="00A000A0"/>
    <w:rsid w:val="00A00472"/>
    <w:rsid w:val="00A0053B"/>
    <w:rsid w:val="00A04223"/>
    <w:rsid w:val="00A052B7"/>
    <w:rsid w:val="00A0605B"/>
    <w:rsid w:val="00A124D7"/>
    <w:rsid w:val="00A13952"/>
    <w:rsid w:val="00A21568"/>
    <w:rsid w:val="00A225A5"/>
    <w:rsid w:val="00A22626"/>
    <w:rsid w:val="00A24B09"/>
    <w:rsid w:val="00A24BBA"/>
    <w:rsid w:val="00A25C5C"/>
    <w:rsid w:val="00A267A3"/>
    <w:rsid w:val="00A27B9D"/>
    <w:rsid w:val="00A31631"/>
    <w:rsid w:val="00A36F9A"/>
    <w:rsid w:val="00A40EED"/>
    <w:rsid w:val="00A4101A"/>
    <w:rsid w:val="00A4374B"/>
    <w:rsid w:val="00A44FC5"/>
    <w:rsid w:val="00A4562D"/>
    <w:rsid w:val="00A50F22"/>
    <w:rsid w:val="00A53B46"/>
    <w:rsid w:val="00A53D8D"/>
    <w:rsid w:val="00A55578"/>
    <w:rsid w:val="00A566B0"/>
    <w:rsid w:val="00A56FB1"/>
    <w:rsid w:val="00A60138"/>
    <w:rsid w:val="00A60367"/>
    <w:rsid w:val="00A603FF"/>
    <w:rsid w:val="00A60525"/>
    <w:rsid w:val="00A60C9F"/>
    <w:rsid w:val="00A643B4"/>
    <w:rsid w:val="00A65BF5"/>
    <w:rsid w:val="00A67D7C"/>
    <w:rsid w:val="00A71D14"/>
    <w:rsid w:val="00A71EB5"/>
    <w:rsid w:val="00A73F35"/>
    <w:rsid w:val="00A759E5"/>
    <w:rsid w:val="00A76A8B"/>
    <w:rsid w:val="00A777BB"/>
    <w:rsid w:val="00A77FA8"/>
    <w:rsid w:val="00A80A9F"/>
    <w:rsid w:val="00A81142"/>
    <w:rsid w:val="00A819D9"/>
    <w:rsid w:val="00A823CC"/>
    <w:rsid w:val="00A842AC"/>
    <w:rsid w:val="00A85BCB"/>
    <w:rsid w:val="00A85E02"/>
    <w:rsid w:val="00A86361"/>
    <w:rsid w:val="00A86D4A"/>
    <w:rsid w:val="00A9108E"/>
    <w:rsid w:val="00A922DD"/>
    <w:rsid w:val="00A92D30"/>
    <w:rsid w:val="00A94CE6"/>
    <w:rsid w:val="00A954D5"/>
    <w:rsid w:val="00AA147A"/>
    <w:rsid w:val="00AA3E22"/>
    <w:rsid w:val="00AA4A5D"/>
    <w:rsid w:val="00AA4D0B"/>
    <w:rsid w:val="00AA7085"/>
    <w:rsid w:val="00AA74A7"/>
    <w:rsid w:val="00AB1A62"/>
    <w:rsid w:val="00AB4991"/>
    <w:rsid w:val="00AB622D"/>
    <w:rsid w:val="00AB7183"/>
    <w:rsid w:val="00AB7E56"/>
    <w:rsid w:val="00AB7FA7"/>
    <w:rsid w:val="00AC0F1E"/>
    <w:rsid w:val="00AC1D59"/>
    <w:rsid w:val="00AD079C"/>
    <w:rsid w:val="00AD657C"/>
    <w:rsid w:val="00AE0516"/>
    <w:rsid w:val="00AE0EEE"/>
    <w:rsid w:val="00AE13AD"/>
    <w:rsid w:val="00AE13BC"/>
    <w:rsid w:val="00AE19FD"/>
    <w:rsid w:val="00AE1EC1"/>
    <w:rsid w:val="00AE4DE9"/>
    <w:rsid w:val="00AE4E1C"/>
    <w:rsid w:val="00AE53D7"/>
    <w:rsid w:val="00AE5526"/>
    <w:rsid w:val="00AE5E0E"/>
    <w:rsid w:val="00AE6DF0"/>
    <w:rsid w:val="00AF126C"/>
    <w:rsid w:val="00AF346B"/>
    <w:rsid w:val="00AF366F"/>
    <w:rsid w:val="00AF5F65"/>
    <w:rsid w:val="00AF668A"/>
    <w:rsid w:val="00B0015C"/>
    <w:rsid w:val="00B00695"/>
    <w:rsid w:val="00B044B3"/>
    <w:rsid w:val="00B04582"/>
    <w:rsid w:val="00B05C63"/>
    <w:rsid w:val="00B06E17"/>
    <w:rsid w:val="00B06F98"/>
    <w:rsid w:val="00B074B6"/>
    <w:rsid w:val="00B22102"/>
    <w:rsid w:val="00B22F3C"/>
    <w:rsid w:val="00B24F47"/>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8D7"/>
    <w:rsid w:val="00B65BF7"/>
    <w:rsid w:val="00B665B8"/>
    <w:rsid w:val="00B7131C"/>
    <w:rsid w:val="00B71B97"/>
    <w:rsid w:val="00B732C2"/>
    <w:rsid w:val="00B74323"/>
    <w:rsid w:val="00B74687"/>
    <w:rsid w:val="00B770E4"/>
    <w:rsid w:val="00B77B28"/>
    <w:rsid w:val="00B806C2"/>
    <w:rsid w:val="00B81996"/>
    <w:rsid w:val="00B85107"/>
    <w:rsid w:val="00B87325"/>
    <w:rsid w:val="00B90767"/>
    <w:rsid w:val="00B92DDC"/>
    <w:rsid w:val="00B9581F"/>
    <w:rsid w:val="00B95DA9"/>
    <w:rsid w:val="00B964A9"/>
    <w:rsid w:val="00BA03FB"/>
    <w:rsid w:val="00BA072C"/>
    <w:rsid w:val="00BA0AF4"/>
    <w:rsid w:val="00BA294E"/>
    <w:rsid w:val="00BA5BA8"/>
    <w:rsid w:val="00BA689E"/>
    <w:rsid w:val="00BA6E1D"/>
    <w:rsid w:val="00BB1255"/>
    <w:rsid w:val="00BB59EF"/>
    <w:rsid w:val="00BB68C5"/>
    <w:rsid w:val="00BB69AB"/>
    <w:rsid w:val="00BB756E"/>
    <w:rsid w:val="00BC0037"/>
    <w:rsid w:val="00BC1BA1"/>
    <w:rsid w:val="00BC1FA6"/>
    <w:rsid w:val="00BC2063"/>
    <w:rsid w:val="00BC2F03"/>
    <w:rsid w:val="00BC5746"/>
    <w:rsid w:val="00BC5971"/>
    <w:rsid w:val="00BC7F54"/>
    <w:rsid w:val="00BD09AA"/>
    <w:rsid w:val="00BD28E8"/>
    <w:rsid w:val="00BD51B2"/>
    <w:rsid w:val="00BD79EE"/>
    <w:rsid w:val="00BE04DF"/>
    <w:rsid w:val="00BE062D"/>
    <w:rsid w:val="00BE0B42"/>
    <w:rsid w:val="00BE0E1D"/>
    <w:rsid w:val="00BE364B"/>
    <w:rsid w:val="00BE36A6"/>
    <w:rsid w:val="00BE68A2"/>
    <w:rsid w:val="00BE7330"/>
    <w:rsid w:val="00BE7A96"/>
    <w:rsid w:val="00BE7B1A"/>
    <w:rsid w:val="00BF2826"/>
    <w:rsid w:val="00BF424D"/>
    <w:rsid w:val="00BF441E"/>
    <w:rsid w:val="00BF5A70"/>
    <w:rsid w:val="00BF60CF"/>
    <w:rsid w:val="00C01078"/>
    <w:rsid w:val="00C016C8"/>
    <w:rsid w:val="00C02C61"/>
    <w:rsid w:val="00C04E5B"/>
    <w:rsid w:val="00C0524E"/>
    <w:rsid w:val="00C05979"/>
    <w:rsid w:val="00C071ED"/>
    <w:rsid w:val="00C076B9"/>
    <w:rsid w:val="00C114F1"/>
    <w:rsid w:val="00C1197F"/>
    <w:rsid w:val="00C12ABC"/>
    <w:rsid w:val="00C232A8"/>
    <w:rsid w:val="00C3105F"/>
    <w:rsid w:val="00C31FF4"/>
    <w:rsid w:val="00C33A4F"/>
    <w:rsid w:val="00C33A9A"/>
    <w:rsid w:val="00C36B53"/>
    <w:rsid w:val="00C36E67"/>
    <w:rsid w:val="00C37CF9"/>
    <w:rsid w:val="00C405A8"/>
    <w:rsid w:val="00C43259"/>
    <w:rsid w:val="00C4377D"/>
    <w:rsid w:val="00C43AB7"/>
    <w:rsid w:val="00C4434F"/>
    <w:rsid w:val="00C44D95"/>
    <w:rsid w:val="00C46DB1"/>
    <w:rsid w:val="00C47953"/>
    <w:rsid w:val="00C51ACB"/>
    <w:rsid w:val="00C54655"/>
    <w:rsid w:val="00C570E6"/>
    <w:rsid w:val="00C57C2E"/>
    <w:rsid w:val="00C63432"/>
    <w:rsid w:val="00C63660"/>
    <w:rsid w:val="00C63A20"/>
    <w:rsid w:val="00C63A26"/>
    <w:rsid w:val="00C64568"/>
    <w:rsid w:val="00C65D9E"/>
    <w:rsid w:val="00C66682"/>
    <w:rsid w:val="00C71DBF"/>
    <w:rsid w:val="00C7223C"/>
    <w:rsid w:val="00C741DF"/>
    <w:rsid w:val="00C74D67"/>
    <w:rsid w:val="00C753FF"/>
    <w:rsid w:val="00C80C66"/>
    <w:rsid w:val="00C822BA"/>
    <w:rsid w:val="00C87872"/>
    <w:rsid w:val="00C914C4"/>
    <w:rsid w:val="00C94DEE"/>
    <w:rsid w:val="00C9654F"/>
    <w:rsid w:val="00C977E6"/>
    <w:rsid w:val="00CA01A9"/>
    <w:rsid w:val="00CA3EFB"/>
    <w:rsid w:val="00CA6195"/>
    <w:rsid w:val="00CA7E05"/>
    <w:rsid w:val="00CB0628"/>
    <w:rsid w:val="00CB08E1"/>
    <w:rsid w:val="00CB0E40"/>
    <w:rsid w:val="00CB0F04"/>
    <w:rsid w:val="00CB22EF"/>
    <w:rsid w:val="00CB2B7B"/>
    <w:rsid w:val="00CB7755"/>
    <w:rsid w:val="00CB789F"/>
    <w:rsid w:val="00CC0379"/>
    <w:rsid w:val="00CC1DF5"/>
    <w:rsid w:val="00CC33C2"/>
    <w:rsid w:val="00CC359F"/>
    <w:rsid w:val="00CC4273"/>
    <w:rsid w:val="00CC6F98"/>
    <w:rsid w:val="00CD2151"/>
    <w:rsid w:val="00CD2CEB"/>
    <w:rsid w:val="00CE1398"/>
    <w:rsid w:val="00CE3CF6"/>
    <w:rsid w:val="00CE4079"/>
    <w:rsid w:val="00CE4349"/>
    <w:rsid w:val="00CE4549"/>
    <w:rsid w:val="00CE6026"/>
    <w:rsid w:val="00CE76BC"/>
    <w:rsid w:val="00CF0A66"/>
    <w:rsid w:val="00CF0B74"/>
    <w:rsid w:val="00CF4AB8"/>
    <w:rsid w:val="00CF5023"/>
    <w:rsid w:val="00CF518E"/>
    <w:rsid w:val="00CF691D"/>
    <w:rsid w:val="00D00471"/>
    <w:rsid w:val="00D007AB"/>
    <w:rsid w:val="00D024D9"/>
    <w:rsid w:val="00D025CE"/>
    <w:rsid w:val="00D02624"/>
    <w:rsid w:val="00D036E6"/>
    <w:rsid w:val="00D05A04"/>
    <w:rsid w:val="00D06657"/>
    <w:rsid w:val="00D06789"/>
    <w:rsid w:val="00D141F1"/>
    <w:rsid w:val="00D14FB6"/>
    <w:rsid w:val="00D15440"/>
    <w:rsid w:val="00D1755E"/>
    <w:rsid w:val="00D21889"/>
    <w:rsid w:val="00D22591"/>
    <w:rsid w:val="00D227C5"/>
    <w:rsid w:val="00D22BB7"/>
    <w:rsid w:val="00D23998"/>
    <w:rsid w:val="00D24DA9"/>
    <w:rsid w:val="00D25A33"/>
    <w:rsid w:val="00D25D67"/>
    <w:rsid w:val="00D26A1B"/>
    <w:rsid w:val="00D271B5"/>
    <w:rsid w:val="00D313B3"/>
    <w:rsid w:val="00D33F5C"/>
    <w:rsid w:val="00D34641"/>
    <w:rsid w:val="00D34B67"/>
    <w:rsid w:val="00D365D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BF0"/>
    <w:rsid w:val="00D66A93"/>
    <w:rsid w:val="00D70EEE"/>
    <w:rsid w:val="00D757D9"/>
    <w:rsid w:val="00D75AB3"/>
    <w:rsid w:val="00D82225"/>
    <w:rsid w:val="00D82A50"/>
    <w:rsid w:val="00D838FB"/>
    <w:rsid w:val="00D849B2"/>
    <w:rsid w:val="00D907BA"/>
    <w:rsid w:val="00D92750"/>
    <w:rsid w:val="00D961DF"/>
    <w:rsid w:val="00DA1493"/>
    <w:rsid w:val="00DA2E1E"/>
    <w:rsid w:val="00DA5423"/>
    <w:rsid w:val="00DA5E2B"/>
    <w:rsid w:val="00DA5FFA"/>
    <w:rsid w:val="00DB1C87"/>
    <w:rsid w:val="00DB3C65"/>
    <w:rsid w:val="00DB6140"/>
    <w:rsid w:val="00DC3080"/>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7036"/>
    <w:rsid w:val="00DE370D"/>
    <w:rsid w:val="00DE51F1"/>
    <w:rsid w:val="00DE544D"/>
    <w:rsid w:val="00DF11EE"/>
    <w:rsid w:val="00DF35AB"/>
    <w:rsid w:val="00DF38AB"/>
    <w:rsid w:val="00DF5EEF"/>
    <w:rsid w:val="00DF7926"/>
    <w:rsid w:val="00E00059"/>
    <w:rsid w:val="00E0092D"/>
    <w:rsid w:val="00E01616"/>
    <w:rsid w:val="00E04B1C"/>
    <w:rsid w:val="00E075EC"/>
    <w:rsid w:val="00E077C6"/>
    <w:rsid w:val="00E07E32"/>
    <w:rsid w:val="00E1083C"/>
    <w:rsid w:val="00E10ADC"/>
    <w:rsid w:val="00E13E64"/>
    <w:rsid w:val="00E14E26"/>
    <w:rsid w:val="00E15148"/>
    <w:rsid w:val="00E1592F"/>
    <w:rsid w:val="00E16B8B"/>
    <w:rsid w:val="00E177BF"/>
    <w:rsid w:val="00E20663"/>
    <w:rsid w:val="00E20C1F"/>
    <w:rsid w:val="00E22678"/>
    <w:rsid w:val="00E236F0"/>
    <w:rsid w:val="00E242F4"/>
    <w:rsid w:val="00E25072"/>
    <w:rsid w:val="00E26269"/>
    <w:rsid w:val="00E26584"/>
    <w:rsid w:val="00E2765C"/>
    <w:rsid w:val="00E3211F"/>
    <w:rsid w:val="00E3407C"/>
    <w:rsid w:val="00E35EF4"/>
    <w:rsid w:val="00E37176"/>
    <w:rsid w:val="00E4177C"/>
    <w:rsid w:val="00E424AA"/>
    <w:rsid w:val="00E42BCA"/>
    <w:rsid w:val="00E44188"/>
    <w:rsid w:val="00E45D39"/>
    <w:rsid w:val="00E46687"/>
    <w:rsid w:val="00E46F02"/>
    <w:rsid w:val="00E507C7"/>
    <w:rsid w:val="00E51928"/>
    <w:rsid w:val="00E529D5"/>
    <w:rsid w:val="00E53A3A"/>
    <w:rsid w:val="00E60AA9"/>
    <w:rsid w:val="00E61454"/>
    <w:rsid w:val="00E61FF8"/>
    <w:rsid w:val="00E62D55"/>
    <w:rsid w:val="00E640D5"/>
    <w:rsid w:val="00E64D21"/>
    <w:rsid w:val="00E664E8"/>
    <w:rsid w:val="00E70FBD"/>
    <w:rsid w:val="00E71850"/>
    <w:rsid w:val="00E732D8"/>
    <w:rsid w:val="00E74B4B"/>
    <w:rsid w:val="00E76682"/>
    <w:rsid w:val="00E77EAC"/>
    <w:rsid w:val="00E811A0"/>
    <w:rsid w:val="00E828AC"/>
    <w:rsid w:val="00E82A17"/>
    <w:rsid w:val="00E832BB"/>
    <w:rsid w:val="00E8399D"/>
    <w:rsid w:val="00E83E2D"/>
    <w:rsid w:val="00E847B2"/>
    <w:rsid w:val="00E85133"/>
    <w:rsid w:val="00E9008C"/>
    <w:rsid w:val="00E927F9"/>
    <w:rsid w:val="00E93FAB"/>
    <w:rsid w:val="00E94502"/>
    <w:rsid w:val="00E9454E"/>
    <w:rsid w:val="00E95D67"/>
    <w:rsid w:val="00EA0D84"/>
    <w:rsid w:val="00EA2D95"/>
    <w:rsid w:val="00EA30BD"/>
    <w:rsid w:val="00EA6E17"/>
    <w:rsid w:val="00EB20A0"/>
    <w:rsid w:val="00EB3036"/>
    <w:rsid w:val="00EB4417"/>
    <w:rsid w:val="00EB44C6"/>
    <w:rsid w:val="00EB6397"/>
    <w:rsid w:val="00EB7FF7"/>
    <w:rsid w:val="00EC6E24"/>
    <w:rsid w:val="00ED0627"/>
    <w:rsid w:val="00ED64BA"/>
    <w:rsid w:val="00EE2216"/>
    <w:rsid w:val="00EE2F2D"/>
    <w:rsid w:val="00EE5345"/>
    <w:rsid w:val="00EE5B45"/>
    <w:rsid w:val="00EE7A8D"/>
    <w:rsid w:val="00EF1196"/>
    <w:rsid w:val="00EF3548"/>
    <w:rsid w:val="00EF7983"/>
    <w:rsid w:val="00F02ABD"/>
    <w:rsid w:val="00F04460"/>
    <w:rsid w:val="00F04DE2"/>
    <w:rsid w:val="00F06B57"/>
    <w:rsid w:val="00F07BA1"/>
    <w:rsid w:val="00F12E9B"/>
    <w:rsid w:val="00F13A79"/>
    <w:rsid w:val="00F14F74"/>
    <w:rsid w:val="00F15634"/>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7401"/>
    <w:rsid w:val="00F5076D"/>
    <w:rsid w:val="00F531C6"/>
    <w:rsid w:val="00F54B29"/>
    <w:rsid w:val="00F552F6"/>
    <w:rsid w:val="00F55312"/>
    <w:rsid w:val="00F565C0"/>
    <w:rsid w:val="00F60BA5"/>
    <w:rsid w:val="00F615F3"/>
    <w:rsid w:val="00F6555D"/>
    <w:rsid w:val="00F666E1"/>
    <w:rsid w:val="00F66DB4"/>
    <w:rsid w:val="00F677EC"/>
    <w:rsid w:val="00F70555"/>
    <w:rsid w:val="00F74A6B"/>
    <w:rsid w:val="00F7517D"/>
    <w:rsid w:val="00F75AE7"/>
    <w:rsid w:val="00F75F43"/>
    <w:rsid w:val="00F77E4F"/>
    <w:rsid w:val="00F80A69"/>
    <w:rsid w:val="00F810CC"/>
    <w:rsid w:val="00F83165"/>
    <w:rsid w:val="00F838CE"/>
    <w:rsid w:val="00F84BDB"/>
    <w:rsid w:val="00F86DD6"/>
    <w:rsid w:val="00F86FA2"/>
    <w:rsid w:val="00F90F3F"/>
    <w:rsid w:val="00F96592"/>
    <w:rsid w:val="00FA46B4"/>
    <w:rsid w:val="00FB0884"/>
    <w:rsid w:val="00FB1D9F"/>
    <w:rsid w:val="00FB3E47"/>
    <w:rsid w:val="00FB68C9"/>
    <w:rsid w:val="00FB69BE"/>
    <w:rsid w:val="00FB7438"/>
    <w:rsid w:val="00FB74FF"/>
    <w:rsid w:val="00FC0E7D"/>
    <w:rsid w:val="00FC29A3"/>
    <w:rsid w:val="00FD09A0"/>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numPr>
        <w:numId w:val="9"/>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51023-E501-4129-908E-870D8BADA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2246</Words>
  <Characters>12805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9</cp:revision>
  <cp:lastPrinted>2016-09-16T03:38:00Z</cp:lastPrinted>
  <dcterms:created xsi:type="dcterms:W3CDTF">2019-01-11T07:12:00Z</dcterms:created>
  <dcterms:modified xsi:type="dcterms:W3CDTF">2019-01-11T07:47:00Z</dcterms:modified>
</cp:coreProperties>
</file>